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F504C" w14:textId="629A897E" w:rsidR="00C75794" w:rsidRPr="00990B92" w:rsidRDefault="00874262" w:rsidP="00C75794">
      <w:pPr>
        <w:autoSpaceDE w:val="0"/>
        <w:autoSpaceDN w:val="0"/>
        <w:adjustRightInd w:val="0"/>
        <w:ind w:right="-1"/>
        <w:jc w:val="both"/>
        <w:rPr>
          <w:b/>
          <w:bCs/>
          <w:noProof/>
        </w:rPr>
      </w:pPr>
      <w:r>
        <w:rPr>
          <w:b/>
          <w:noProof/>
        </w:rPr>
        <w:t>Nr. înreg</w:t>
      </w:r>
      <w:r w:rsidR="00F13169">
        <w:rPr>
          <w:b/>
          <w:noProof/>
        </w:rPr>
        <w:t>.</w:t>
      </w:r>
      <w:r>
        <w:rPr>
          <w:b/>
          <w:noProof/>
        </w:rPr>
        <w:t>:</w:t>
      </w:r>
      <w:r w:rsidR="00AB2DEB">
        <w:rPr>
          <w:b/>
          <w:noProof/>
        </w:rPr>
        <w:t xml:space="preserve"> </w:t>
      </w:r>
      <w:r w:rsidR="006718AD">
        <w:rPr>
          <w:b/>
          <w:noProof/>
        </w:rPr>
        <w:t>66994</w:t>
      </w:r>
      <w:r>
        <w:rPr>
          <w:b/>
          <w:noProof/>
        </w:rPr>
        <w:t>/</w:t>
      </w:r>
      <w:r w:rsidR="00AA33AB">
        <w:rPr>
          <w:b/>
          <w:noProof/>
        </w:rPr>
        <w:t>11</w:t>
      </w:r>
      <w:r>
        <w:rPr>
          <w:b/>
          <w:noProof/>
        </w:rPr>
        <w:t>.11.202</w:t>
      </w:r>
      <w:r w:rsidR="00AA33AB">
        <w:rPr>
          <w:b/>
          <w:noProof/>
        </w:rPr>
        <w:t>5</w:t>
      </w:r>
    </w:p>
    <w:p w14:paraId="2EB83459" w14:textId="77777777" w:rsidR="00C75794" w:rsidRPr="00990B92" w:rsidRDefault="00C75794" w:rsidP="00C75794">
      <w:pPr>
        <w:autoSpaceDE w:val="0"/>
        <w:autoSpaceDN w:val="0"/>
        <w:adjustRightInd w:val="0"/>
        <w:ind w:right="-1"/>
        <w:jc w:val="both"/>
        <w:rPr>
          <w:b/>
          <w:bCs/>
          <w:noProof/>
          <w:color w:val="000000"/>
        </w:rPr>
      </w:pPr>
    </w:p>
    <w:p w14:paraId="6BBD11C5" w14:textId="77777777" w:rsidR="00C75794" w:rsidRPr="00990B92" w:rsidRDefault="00C75794" w:rsidP="00C75794">
      <w:pPr>
        <w:autoSpaceDE w:val="0"/>
        <w:autoSpaceDN w:val="0"/>
        <w:adjustRightInd w:val="0"/>
        <w:ind w:right="-1"/>
        <w:jc w:val="center"/>
        <w:rPr>
          <w:b/>
          <w:bCs/>
          <w:noProof/>
          <w:color w:val="000000"/>
        </w:rPr>
      </w:pPr>
      <w:r w:rsidRPr="00990B92">
        <w:rPr>
          <w:b/>
          <w:bCs/>
          <w:noProof/>
          <w:color w:val="000000"/>
        </w:rPr>
        <w:t>PROIECT DE HOTĂRÂRE</w:t>
      </w:r>
    </w:p>
    <w:p w14:paraId="4F5FB1CB" w14:textId="77777777" w:rsidR="00C75794" w:rsidRDefault="00C75794" w:rsidP="00C75794">
      <w:pPr>
        <w:ind w:right="-1"/>
        <w:jc w:val="center"/>
        <w:rPr>
          <w:b/>
          <w:noProof/>
        </w:rPr>
      </w:pPr>
      <w:r w:rsidRPr="00990B92">
        <w:rPr>
          <w:b/>
          <w:noProof/>
        </w:rPr>
        <w:t xml:space="preserve">privind încadrarea  pe zone fiscale a intravilanului </w:t>
      </w:r>
    </w:p>
    <w:p w14:paraId="2534A312" w14:textId="77777777" w:rsidR="00C75794" w:rsidRPr="00990B92" w:rsidRDefault="00C75794" w:rsidP="00C75794">
      <w:pPr>
        <w:ind w:right="-1"/>
        <w:jc w:val="center"/>
        <w:rPr>
          <w:b/>
          <w:noProof/>
        </w:rPr>
      </w:pPr>
      <w:r w:rsidRPr="00990B92">
        <w:rPr>
          <w:b/>
          <w:noProof/>
        </w:rPr>
        <w:t>municipiului Sfântu Gheorghe</w:t>
      </w:r>
    </w:p>
    <w:p w14:paraId="6F60B9B6" w14:textId="77777777" w:rsidR="00C75794" w:rsidRPr="00990B92" w:rsidRDefault="00C75794" w:rsidP="00C75794">
      <w:pPr>
        <w:ind w:right="-1"/>
        <w:jc w:val="both"/>
        <w:rPr>
          <w:noProof/>
        </w:rPr>
      </w:pPr>
    </w:p>
    <w:p w14:paraId="6CC16297" w14:textId="352C1E82" w:rsidR="00C75794" w:rsidRPr="00990B92" w:rsidRDefault="00C75794" w:rsidP="00C75794">
      <w:pPr>
        <w:pStyle w:val="NormalWeb"/>
        <w:spacing w:before="0" w:beforeAutospacing="0" w:after="0" w:afterAutospacing="0"/>
        <w:ind w:right="-1" w:firstLine="709"/>
        <w:jc w:val="both"/>
        <w:rPr>
          <w:b/>
          <w:noProof/>
          <w:color w:val="000000"/>
          <w:lang w:val="ro-RO"/>
        </w:rPr>
      </w:pPr>
      <w:r w:rsidRPr="00990B92">
        <w:rPr>
          <w:b/>
          <w:noProof/>
          <w:color w:val="000000"/>
          <w:lang w:val="ro-RO"/>
        </w:rPr>
        <w:t>Consiliul Local al Municipiului Sfânt</w:t>
      </w:r>
      <w:r w:rsidR="00F13169">
        <w:rPr>
          <w:b/>
          <w:noProof/>
          <w:color w:val="000000"/>
          <w:lang w:val="ro-RO"/>
        </w:rPr>
        <w:t>u Gheorghe, în şedinţă ordinară;</w:t>
      </w:r>
    </w:p>
    <w:p w14:paraId="51F03536" w14:textId="2A6804A9" w:rsidR="00C75794" w:rsidRPr="00344AAB" w:rsidRDefault="00C75794" w:rsidP="00C75794">
      <w:pPr>
        <w:autoSpaceDE w:val="0"/>
        <w:autoSpaceDN w:val="0"/>
        <w:adjustRightInd w:val="0"/>
        <w:ind w:right="-1" w:firstLine="709"/>
        <w:jc w:val="both"/>
        <w:rPr>
          <w:noProof/>
          <w:lang w:val="hu-HU"/>
        </w:rPr>
      </w:pPr>
      <w:r w:rsidRPr="00990B92">
        <w:rPr>
          <w:noProof/>
        </w:rPr>
        <w:t>Având în vedere Referatul de aprobare nr.</w:t>
      </w:r>
      <w:r w:rsidR="00AB2DEB">
        <w:rPr>
          <w:noProof/>
        </w:rPr>
        <w:t xml:space="preserve"> 66992</w:t>
      </w:r>
      <w:r w:rsidR="00480E9B">
        <w:rPr>
          <w:noProof/>
        </w:rPr>
        <w:t>/</w:t>
      </w:r>
      <w:r w:rsidR="00AA33AB">
        <w:rPr>
          <w:noProof/>
        </w:rPr>
        <w:t>11</w:t>
      </w:r>
      <w:r w:rsidR="00480E9B">
        <w:rPr>
          <w:noProof/>
        </w:rPr>
        <w:t>.11.202</w:t>
      </w:r>
      <w:r w:rsidR="00AA33AB">
        <w:rPr>
          <w:noProof/>
        </w:rPr>
        <w:t>5</w:t>
      </w:r>
      <w:r w:rsidRPr="00990B92">
        <w:rPr>
          <w:noProof/>
        </w:rPr>
        <w:t xml:space="preserve">, al </w:t>
      </w:r>
      <w:r w:rsidR="00F13169">
        <w:rPr>
          <w:noProof/>
        </w:rPr>
        <w:t>vice</w:t>
      </w:r>
      <w:r w:rsidRPr="00990B92">
        <w:rPr>
          <w:noProof/>
        </w:rPr>
        <w:t xml:space="preserve">primarului municipiului Sfântu Gheorghe, </w:t>
      </w:r>
      <w:r w:rsidR="00344AAB">
        <w:rPr>
          <w:noProof/>
          <w:lang w:val="hu-HU"/>
        </w:rPr>
        <w:t>d-na Sztakics Éva</w:t>
      </w:r>
      <w:r w:rsidR="00344AAB" w:rsidRPr="00344AAB">
        <w:rPr>
          <w:b/>
          <w:noProof/>
          <w:lang w:val="hu-HU"/>
        </w:rPr>
        <w:t>-</w:t>
      </w:r>
      <w:r w:rsidR="00344AAB">
        <w:rPr>
          <w:noProof/>
          <w:lang w:val="hu-HU"/>
        </w:rPr>
        <w:t>Judit;</w:t>
      </w:r>
    </w:p>
    <w:p w14:paraId="07364A4A" w14:textId="2C426A2D" w:rsidR="00C75794" w:rsidRDefault="00C75794" w:rsidP="00C75794">
      <w:pPr>
        <w:autoSpaceDE w:val="0"/>
        <w:autoSpaceDN w:val="0"/>
        <w:adjustRightInd w:val="0"/>
        <w:ind w:right="-1" w:firstLine="709"/>
        <w:jc w:val="both"/>
        <w:rPr>
          <w:noProof/>
        </w:rPr>
      </w:pPr>
      <w:r w:rsidRPr="00990B92">
        <w:rPr>
          <w:noProof/>
        </w:rPr>
        <w:t>Având în vedere Raportul de specialitate nr.</w:t>
      </w:r>
      <w:r w:rsidR="00BE2DD6">
        <w:rPr>
          <w:noProof/>
        </w:rPr>
        <w:t xml:space="preserve"> </w:t>
      </w:r>
      <w:r w:rsidR="00AB2DEB">
        <w:rPr>
          <w:noProof/>
        </w:rPr>
        <w:t>66993</w:t>
      </w:r>
      <w:r w:rsidR="000F4001">
        <w:rPr>
          <w:noProof/>
        </w:rPr>
        <w:t>/</w:t>
      </w:r>
      <w:r w:rsidR="00AA33AB">
        <w:rPr>
          <w:noProof/>
        </w:rPr>
        <w:t>11</w:t>
      </w:r>
      <w:r w:rsidR="000F4001">
        <w:rPr>
          <w:noProof/>
        </w:rPr>
        <w:t>.11.2024</w:t>
      </w:r>
      <w:r>
        <w:rPr>
          <w:noProof/>
        </w:rPr>
        <w:t xml:space="preserve"> al Direcției u</w:t>
      </w:r>
      <w:r w:rsidRPr="00990B92">
        <w:rPr>
          <w:noProof/>
        </w:rPr>
        <w:t xml:space="preserve">rbanism și Direcției </w:t>
      </w:r>
      <w:r>
        <w:rPr>
          <w:noProof/>
        </w:rPr>
        <w:t>g</w:t>
      </w:r>
      <w:r w:rsidRPr="00990B92">
        <w:rPr>
          <w:noProof/>
        </w:rPr>
        <w:t xml:space="preserve">enerale de </w:t>
      </w:r>
      <w:r>
        <w:rPr>
          <w:noProof/>
        </w:rPr>
        <w:t>g</w:t>
      </w:r>
      <w:r w:rsidRPr="00990B92">
        <w:rPr>
          <w:noProof/>
        </w:rPr>
        <w:t xml:space="preserve">ospodărire </w:t>
      </w:r>
      <w:r>
        <w:rPr>
          <w:noProof/>
        </w:rPr>
        <w:t>c</w:t>
      </w:r>
      <w:r w:rsidRPr="00990B92">
        <w:rPr>
          <w:noProof/>
        </w:rPr>
        <w:t>omunală;</w:t>
      </w:r>
    </w:p>
    <w:p w14:paraId="0AF012FF" w14:textId="09CF722E" w:rsidR="005312C2" w:rsidRDefault="005312C2" w:rsidP="00C75794">
      <w:pPr>
        <w:autoSpaceDE w:val="0"/>
        <w:autoSpaceDN w:val="0"/>
        <w:adjustRightInd w:val="0"/>
        <w:ind w:right="-1" w:firstLine="709"/>
        <w:jc w:val="both"/>
        <w:rPr>
          <w:noProof/>
        </w:rPr>
      </w:pPr>
      <w:r>
        <w:rPr>
          <w:noProof/>
        </w:rPr>
        <w:t>Având în vedere Referatul nr. 70617/27.11.2025 al arhitectului șef al municipiului, d-na Berszan Ruxandra-Carmen;</w:t>
      </w:r>
      <w:bookmarkStart w:id="0" w:name="_GoBack"/>
      <w:bookmarkEnd w:id="0"/>
    </w:p>
    <w:p w14:paraId="48CC9B0D" w14:textId="77777777" w:rsidR="00C75794" w:rsidRDefault="00C75794" w:rsidP="00C75794">
      <w:pPr>
        <w:autoSpaceDE w:val="0"/>
        <w:autoSpaceDN w:val="0"/>
        <w:adjustRightInd w:val="0"/>
        <w:ind w:right="-1" w:firstLine="709"/>
        <w:jc w:val="both"/>
        <w:rPr>
          <w:noProof/>
        </w:rPr>
      </w:pPr>
      <w:r>
        <w:t>Având în vedere referatele Comisiilor de specialitate ale Consiliului Local al Municipiului Sfântu Gheorghe;</w:t>
      </w:r>
    </w:p>
    <w:p w14:paraId="7CE2405D" w14:textId="174820F9" w:rsidR="00C75794" w:rsidRDefault="00C75794" w:rsidP="00C75794">
      <w:pPr>
        <w:autoSpaceDE w:val="0"/>
        <w:autoSpaceDN w:val="0"/>
        <w:adjustRightInd w:val="0"/>
        <w:ind w:right="-1" w:firstLine="709"/>
        <w:jc w:val="both"/>
        <w:rPr>
          <w:noProof/>
        </w:rPr>
      </w:pPr>
      <w:r w:rsidRPr="00990B92">
        <w:rPr>
          <w:noProof/>
        </w:rPr>
        <w:t>În baza prevederilor art. 453, lit. i) a Legii nr. 227/2015 privind Codul Fiscal, cu modificările şi completările ulterioare;</w:t>
      </w:r>
    </w:p>
    <w:p w14:paraId="4F6DE0BD" w14:textId="77777777" w:rsidR="00F13169" w:rsidRDefault="00F13169" w:rsidP="00F13169">
      <w:pPr>
        <w:autoSpaceDE w:val="0"/>
        <w:autoSpaceDN w:val="0"/>
        <w:adjustRightInd w:val="0"/>
        <w:ind w:right="-1" w:firstLine="709"/>
        <w:jc w:val="both"/>
        <w:rPr>
          <w:snapToGrid w:val="0"/>
        </w:rPr>
      </w:pPr>
      <w:r>
        <w:rPr>
          <w:snapToGrid w:val="0"/>
        </w:rPr>
        <w:t>Având în vedere parcurgerea procedurii prevăzute la art. 7</w:t>
      </w:r>
      <w:r>
        <w:t xml:space="preserve"> </w:t>
      </w:r>
      <w:r>
        <w:rPr>
          <w:snapToGrid w:val="0"/>
        </w:rPr>
        <w:t xml:space="preserve"> din Legea nr. 52/2003 privind transparența decizională în administrația publică, republicată, cu modificările ulterioare;</w:t>
      </w:r>
    </w:p>
    <w:p w14:paraId="0ECC1AB6" w14:textId="77777777" w:rsidR="00C75794" w:rsidRPr="00990B92" w:rsidRDefault="00C75794" w:rsidP="00C75794">
      <w:pPr>
        <w:autoSpaceDE w:val="0"/>
        <w:autoSpaceDN w:val="0"/>
        <w:adjustRightInd w:val="0"/>
        <w:ind w:right="-1" w:firstLine="709"/>
        <w:jc w:val="both"/>
        <w:rPr>
          <w:noProof/>
        </w:rPr>
      </w:pPr>
      <w:r w:rsidRPr="00990B92">
        <w:rPr>
          <w:noProof/>
        </w:rPr>
        <w:t>În conformitate cu prevederile art. 129 alin. (2) lit. c, alin. (4) lit. c și alin (14) din OUG nr. 57/2019 privind Codul administrativ, cu modificările şi completările ulterioare;</w:t>
      </w:r>
    </w:p>
    <w:p w14:paraId="47297363" w14:textId="77777777" w:rsidR="00C75794" w:rsidRPr="00990B92" w:rsidRDefault="00C75794" w:rsidP="00C75794">
      <w:pPr>
        <w:autoSpaceDE w:val="0"/>
        <w:autoSpaceDN w:val="0"/>
        <w:adjustRightInd w:val="0"/>
        <w:ind w:right="-1" w:firstLine="709"/>
        <w:jc w:val="both"/>
        <w:rPr>
          <w:noProof/>
        </w:rPr>
      </w:pPr>
      <w:r w:rsidRPr="00990B92">
        <w:rPr>
          <w:noProof/>
        </w:rPr>
        <w:t>În temeiul art. 139 alin. (3) lit. e şi</w:t>
      </w:r>
      <w:r w:rsidRPr="00990B92">
        <w:rPr>
          <w:noProof/>
          <w:color w:val="FF0000"/>
        </w:rPr>
        <w:t xml:space="preserve"> </w:t>
      </w:r>
      <w:r w:rsidRPr="00990B92">
        <w:rPr>
          <w:noProof/>
        </w:rPr>
        <w:t>art. 196 alin. (1) lit. a din OUG 57/2019</w:t>
      </w:r>
      <w:r w:rsidRPr="00990B92">
        <w:rPr>
          <w:noProof/>
          <w:color w:val="FF0000"/>
        </w:rPr>
        <w:t xml:space="preserve"> </w:t>
      </w:r>
      <w:r w:rsidRPr="00990B92">
        <w:rPr>
          <w:noProof/>
        </w:rPr>
        <w:t>privind Codul administrativ, cu modificările şi completările ulterioare.</w:t>
      </w:r>
    </w:p>
    <w:p w14:paraId="1C3C6A71" w14:textId="77777777" w:rsidR="00C75794" w:rsidRPr="00990B92" w:rsidRDefault="00C75794" w:rsidP="00C75794">
      <w:pPr>
        <w:autoSpaceDE w:val="0"/>
        <w:autoSpaceDN w:val="0"/>
        <w:adjustRightInd w:val="0"/>
        <w:ind w:right="-1"/>
        <w:jc w:val="both"/>
        <w:rPr>
          <w:noProof/>
        </w:rPr>
      </w:pPr>
    </w:p>
    <w:p w14:paraId="54CC43D8" w14:textId="77777777" w:rsidR="00C75794" w:rsidRPr="00990B92" w:rsidRDefault="00C75794" w:rsidP="00C75794">
      <w:pPr>
        <w:pStyle w:val="NormalWeb"/>
        <w:spacing w:before="0" w:beforeAutospacing="0" w:after="0" w:afterAutospacing="0"/>
        <w:ind w:right="-1"/>
        <w:jc w:val="center"/>
        <w:rPr>
          <w:b/>
          <w:bCs/>
          <w:noProof/>
          <w:color w:val="000000"/>
          <w:lang w:val="ro-RO"/>
        </w:rPr>
      </w:pPr>
      <w:r w:rsidRPr="00990B92">
        <w:rPr>
          <w:b/>
          <w:bCs/>
          <w:noProof/>
          <w:color w:val="000000"/>
          <w:lang w:val="ro-RO"/>
        </w:rPr>
        <w:t>HOTĂRĂŞTE</w:t>
      </w:r>
    </w:p>
    <w:p w14:paraId="3B53AAA8" w14:textId="77777777" w:rsidR="00C75794" w:rsidRPr="00990B92" w:rsidRDefault="00C75794" w:rsidP="00C75794">
      <w:pPr>
        <w:autoSpaceDE w:val="0"/>
        <w:autoSpaceDN w:val="0"/>
        <w:adjustRightInd w:val="0"/>
        <w:ind w:right="-1"/>
        <w:jc w:val="both"/>
        <w:rPr>
          <w:noProof/>
        </w:rPr>
      </w:pPr>
    </w:p>
    <w:p w14:paraId="13C6CC2C" w14:textId="77777777" w:rsidR="00C75794" w:rsidRPr="00990B92" w:rsidRDefault="00C75794" w:rsidP="00C75794">
      <w:pPr>
        <w:autoSpaceDE w:val="0"/>
        <w:autoSpaceDN w:val="0"/>
        <w:adjustRightInd w:val="0"/>
        <w:ind w:right="-1" w:firstLine="709"/>
        <w:jc w:val="both"/>
        <w:rPr>
          <w:noProof/>
        </w:rPr>
      </w:pPr>
      <w:r>
        <w:rPr>
          <w:b/>
          <w:noProof/>
        </w:rPr>
        <w:t>Art</w:t>
      </w:r>
      <w:r w:rsidRPr="00990B92">
        <w:rPr>
          <w:b/>
          <w:noProof/>
        </w:rPr>
        <w:t>. 1.</w:t>
      </w:r>
      <w:r w:rsidRPr="00990B92">
        <w:rPr>
          <w:noProof/>
        </w:rPr>
        <w:t xml:space="preserve"> – Se aprobă încadrarea pe zone fiscale a intravilanului municipiului Sfântu Gheorghe, în patru zone fiscale: zona A, zona B, zona C și zona D, potrivit anexei la prezenta hotărâre, din care face parte integrantă.</w:t>
      </w:r>
    </w:p>
    <w:p w14:paraId="4C935EFE" w14:textId="77777777" w:rsidR="00C75794" w:rsidRPr="00990B92" w:rsidRDefault="00C75794" w:rsidP="00C75794">
      <w:pPr>
        <w:ind w:right="-1" w:firstLine="709"/>
        <w:jc w:val="both"/>
        <w:rPr>
          <w:noProof/>
        </w:rPr>
      </w:pPr>
      <w:r>
        <w:rPr>
          <w:b/>
          <w:noProof/>
        </w:rPr>
        <w:t>Art</w:t>
      </w:r>
      <w:r w:rsidRPr="00990B92">
        <w:rPr>
          <w:b/>
          <w:noProof/>
        </w:rPr>
        <w:t>. 2.</w:t>
      </w:r>
      <w:r w:rsidRPr="00990B92">
        <w:rPr>
          <w:noProof/>
        </w:rPr>
        <w:t xml:space="preserve"> – Se aprobă încadrarea satelor aparținătoare municipiului Sfântu Gheorghe, de rangul V,  Chilieni și Coșeni în zona A.</w:t>
      </w:r>
    </w:p>
    <w:p w14:paraId="4CB01A27" w14:textId="6B52CDC9" w:rsidR="00C75794" w:rsidRPr="00990B92" w:rsidRDefault="00C75794" w:rsidP="00C75794">
      <w:pPr>
        <w:ind w:right="-1" w:firstLine="709"/>
        <w:jc w:val="both"/>
        <w:rPr>
          <w:noProof/>
        </w:rPr>
      </w:pPr>
      <w:r>
        <w:rPr>
          <w:b/>
          <w:noProof/>
        </w:rPr>
        <w:t>Art</w:t>
      </w:r>
      <w:r w:rsidRPr="00990B92">
        <w:rPr>
          <w:b/>
          <w:noProof/>
        </w:rPr>
        <w:t>. 3.</w:t>
      </w:r>
      <w:r w:rsidRPr="00990B92">
        <w:rPr>
          <w:noProof/>
        </w:rPr>
        <w:t xml:space="preserve"> – Prezenta hotărâre se aplic</w:t>
      </w:r>
      <w:r w:rsidR="00C00ECF">
        <w:rPr>
          <w:noProof/>
        </w:rPr>
        <w:t>ă începând cu data de 01.01.202</w:t>
      </w:r>
      <w:r w:rsidR="00AA33AB">
        <w:rPr>
          <w:noProof/>
        </w:rPr>
        <w:t>6</w:t>
      </w:r>
      <w:r w:rsidRPr="00990B92">
        <w:rPr>
          <w:noProof/>
        </w:rPr>
        <w:t>.</w:t>
      </w:r>
    </w:p>
    <w:p w14:paraId="1AE828E1" w14:textId="3767D566" w:rsidR="00C75794" w:rsidRPr="00990B92" w:rsidRDefault="00C75794" w:rsidP="00C75794">
      <w:pPr>
        <w:ind w:right="-1" w:firstLine="709"/>
        <w:jc w:val="both"/>
        <w:rPr>
          <w:noProof/>
        </w:rPr>
      </w:pPr>
      <w:r>
        <w:rPr>
          <w:b/>
          <w:noProof/>
        </w:rPr>
        <w:t>Art</w:t>
      </w:r>
      <w:r w:rsidRPr="00990B92">
        <w:rPr>
          <w:b/>
          <w:noProof/>
        </w:rPr>
        <w:t>. 4.</w:t>
      </w:r>
      <w:r w:rsidRPr="00990B92">
        <w:rPr>
          <w:noProof/>
        </w:rPr>
        <w:t xml:space="preserve"> – La data intrării în vigoare a prezentei hotărâri, Hot</w:t>
      </w:r>
      <w:r w:rsidR="00C00ECF">
        <w:rPr>
          <w:noProof/>
        </w:rPr>
        <w:t xml:space="preserve">ărârea Consiliului Local nr. </w:t>
      </w:r>
      <w:r w:rsidR="00AA33AB">
        <w:rPr>
          <w:noProof/>
        </w:rPr>
        <w:t>522</w:t>
      </w:r>
      <w:r w:rsidR="00C00ECF">
        <w:rPr>
          <w:noProof/>
        </w:rPr>
        <w:t>/202</w:t>
      </w:r>
      <w:r w:rsidR="00AA33AB">
        <w:rPr>
          <w:noProof/>
        </w:rPr>
        <w:t>4</w:t>
      </w:r>
      <w:r w:rsidRPr="00990B92">
        <w:rPr>
          <w:noProof/>
        </w:rPr>
        <w:t xml:space="preserve"> privind încadrarea pe zone fiscale a intravilanului municipiului Sfântu Gheorghe</w:t>
      </w:r>
      <w:r w:rsidR="0002215A">
        <w:rPr>
          <w:noProof/>
        </w:rPr>
        <w:t>, cu modificările ulterioare,</w:t>
      </w:r>
      <w:r w:rsidRPr="00990B92">
        <w:rPr>
          <w:noProof/>
        </w:rPr>
        <w:t xml:space="preserve"> se abrogă.</w:t>
      </w:r>
    </w:p>
    <w:p w14:paraId="577509FE" w14:textId="12D31090" w:rsidR="00C75794" w:rsidRDefault="00C75794" w:rsidP="00C75794">
      <w:pPr>
        <w:ind w:right="-1" w:firstLine="709"/>
        <w:jc w:val="both"/>
        <w:rPr>
          <w:noProof/>
        </w:rPr>
      </w:pPr>
      <w:r>
        <w:rPr>
          <w:b/>
          <w:noProof/>
        </w:rPr>
        <w:t>Art</w:t>
      </w:r>
      <w:r w:rsidRPr="00990B92">
        <w:rPr>
          <w:b/>
          <w:noProof/>
        </w:rPr>
        <w:t>. 5.</w:t>
      </w:r>
      <w:r w:rsidRPr="00990B92">
        <w:rPr>
          <w:noProof/>
        </w:rPr>
        <w:t xml:space="preserve"> – Cu ducerea la îndeplinire a prezentei hotărâri se încredințează Direcția generală economică </w:t>
      </w:r>
      <w:r w:rsidR="00BE2DD6">
        <w:rPr>
          <w:noProof/>
        </w:rPr>
        <w:t>și fiscală</w:t>
      </w:r>
      <w:r w:rsidRPr="00990B92">
        <w:rPr>
          <w:noProof/>
        </w:rPr>
        <w:t xml:space="preserve"> din cadrul Primăriei municipiului Sfântu Gheorghe.</w:t>
      </w:r>
    </w:p>
    <w:p w14:paraId="400D2F56" w14:textId="77777777" w:rsidR="00C75794" w:rsidRDefault="00C75794" w:rsidP="00C75794">
      <w:pPr>
        <w:ind w:right="-1" w:firstLine="709"/>
        <w:jc w:val="both"/>
        <w:rPr>
          <w:noProof/>
        </w:rPr>
      </w:pPr>
    </w:p>
    <w:p w14:paraId="54DDDCD1" w14:textId="36996A16" w:rsidR="00C75794" w:rsidRDefault="00C75794" w:rsidP="00C75794">
      <w:pPr>
        <w:ind w:right="-1" w:firstLine="709"/>
        <w:jc w:val="both"/>
        <w:rPr>
          <w:noProof/>
        </w:rPr>
      </w:pPr>
      <w:r w:rsidRPr="00990B92">
        <w:rPr>
          <w:noProof/>
        </w:rPr>
        <w:t xml:space="preserve">Sfântu Gheorghe, la </w:t>
      </w:r>
      <w:r>
        <w:rPr>
          <w:noProof/>
        </w:rPr>
        <w:t xml:space="preserve">___________ </w:t>
      </w:r>
      <w:r w:rsidR="00874262">
        <w:rPr>
          <w:noProof/>
        </w:rPr>
        <w:t>202</w:t>
      </w:r>
      <w:r w:rsidR="00AA33AB">
        <w:rPr>
          <w:noProof/>
        </w:rPr>
        <w:t>5</w:t>
      </w:r>
    </w:p>
    <w:p w14:paraId="5E6D3150" w14:textId="77777777" w:rsidR="00C75794" w:rsidRDefault="00C75794" w:rsidP="00C75794">
      <w:pPr>
        <w:ind w:right="-1" w:firstLine="709"/>
        <w:jc w:val="both"/>
        <w:rPr>
          <w:noProof/>
        </w:rPr>
      </w:pPr>
    </w:p>
    <w:p w14:paraId="1E09BFC7" w14:textId="77777777" w:rsidR="00C75794" w:rsidRDefault="00C75794" w:rsidP="00C75794">
      <w:pPr>
        <w:ind w:right="-1" w:firstLine="709"/>
        <w:jc w:val="both"/>
        <w:rPr>
          <w:b/>
          <w:noProof/>
        </w:rPr>
      </w:pPr>
      <w:r w:rsidRPr="002C3A69">
        <w:rPr>
          <w:b/>
          <w:noProof/>
        </w:rPr>
        <w:t>PREȘEDINTE DE ȘEDINȚĂ</w:t>
      </w:r>
    </w:p>
    <w:p w14:paraId="770EF67A" w14:textId="77777777" w:rsidR="00C75794" w:rsidRDefault="00C75794" w:rsidP="00C75794">
      <w:pPr>
        <w:ind w:right="-1"/>
        <w:rPr>
          <w:b/>
          <w:noProof/>
        </w:rPr>
      </w:pPr>
    </w:p>
    <w:p w14:paraId="1412A793" w14:textId="77777777" w:rsidR="00C75794" w:rsidRDefault="00C75794" w:rsidP="00C75794">
      <w:pPr>
        <w:ind w:right="-1"/>
        <w:rPr>
          <w:b/>
          <w:noProof/>
        </w:rPr>
      </w:pPr>
    </w:p>
    <w:p w14:paraId="2AB3729E" w14:textId="462F19BC" w:rsidR="00C75794" w:rsidRDefault="00C75794" w:rsidP="00C75794">
      <w:pPr>
        <w:ind w:right="-1"/>
        <w:rPr>
          <w:b/>
          <w:noProof/>
        </w:rPr>
      </w:pPr>
    </w:p>
    <w:p w14:paraId="17FB2EB2" w14:textId="77777777" w:rsidR="00BE2DD6" w:rsidRDefault="00BE2DD6" w:rsidP="00C75794">
      <w:pPr>
        <w:ind w:right="-1"/>
        <w:rPr>
          <w:b/>
          <w:noProof/>
        </w:rPr>
      </w:pPr>
    </w:p>
    <w:p w14:paraId="4140E46D" w14:textId="77777777" w:rsidR="00C75794" w:rsidRDefault="00C75794" w:rsidP="00C75794">
      <w:pPr>
        <w:ind w:right="-1"/>
        <w:rPr>
          <w:b/>
          <w:noProof/>
        </w:rPr>
      </w:pPr>
    </w:p>
    <w:p w14:paraId="7187F8F2" w14:textId="77777777" w:rsidR="00C75794" w:rsidRDefault="00C75794" w:rsidP="00C75794">
      <w:pPr>
        <w:ind w:right="-1"/>
        <w:rPr>
          <w:b/>
          <w:noProof/>
        </w:rPr>
      </w:pPr>
    </w:p>
    <w:p w14:paraId="08664378" w14:textId="77777777" w:rsidR="00C75794" w:rsidRDefault="00C75794" w:rsidP="00C75794">
      <w:pPr>
        <w:ind w:right="-1"/>
        <w:rPr>
          <w:b/>
          <w:noProof/>
        </w:rPr>
      </w:pPr>
    </w:p>
    <w:p w14:paraId="56370744" w14:textId="77777777" w:rsidR="00C75794" w:rsidRDefault="00C75794" w:rsidP="00C75794">
      <w:pPr>
        <w:ind w:right="-1"/>
        <w:rPr>
          <w:b/>
          <w:noProof/>
        </w:rPr>
      </w:pPr>
    </w:p>
    <w:p w14:paraId="181EB025" w14:textId="77777777" w:rsidR="00C75794" w:rsidRDefault="00C75794" w:rsidP="00C75794">
      <w:pPr>
        <w:ind w:right="-1"/>
        <w:rPr>
          <w:b/>
          <w:noProof/>
        </w:rPr>
      </w:pPr>
    </w:p>
    <w:p w14:paraId="6C583941" w14:textId="77777777" w:rsidR="00C75794" w:rsidRDefault="00C75794" w:rsidP="00C75794">
      <w:pPr>
        <w:ind w:right="-1"/>
        <w:rPr>
          <w:b/>
          <w:noProof/>
        </w:rPr>
      </w:pPr>
    </w:p>
    <w:p w14:paraId="0F996D33" w14:textId="77777777" w:rsidR="00C75794" w:rsidRDefault="00C75794" w:rsidP="00C75794">
      <w:pPr>
        <w:ind w:right="-1"/>
        <w:rPr>
          <w:b/>
          <w:noProof/>
        </w:rPr>
      </w:pPr>
    </w:p>
    <w:p w14:paraId="0BFEF74D" w14:textId="77777777" w:rsidR="00C75794" w:rsidRDefault="00C75794" w:rsidP="00C75794">
      <w:pPr>
        <w:ind w:right="-1"/>
        <w:rPr>
          <w:b/>
          <w:noProof/>
        </w:rPr>
      </w:pPr>
    </w:p>
    <w:p w14:paraId="4F61FA2C" w14:textId="77777777" w:rsidR="00C75794" w:rsidRDefault="00C75794" w:rsidP="00C75794">
      <w:pPr>
        <w:rPr>
          <w:b/>
          <w:noProof/>
        </w:rPr>
      </w:pPr>
    </w:p>
    <w:p w14:paraId="7CC74279" w14:textId="77777777" w:rsidR="00C75794" w:rsidRPr="00DC5150" w:rsidRDefault="00C75794" w:rsidP="00C75794">
      <w:pPr>
        <w:rPr>
          <w:b/>
          <w:noProof/>
        </w:rPr>
      </w:pPr>
    </w:p>
    <w:p w14:paraId="034E09A8" w14:textId="33A61D37" w:rsidR="00C75794" w:rsidRPr="004D0C73" w:rsidRDefault="00874262" w:rsidP="00C75794">
      <w:pPr>
        <w:pStyle w:val="Heading2"/>
        <w:spacing w:before="0" w:beforeAutospacing="0" w:after="0" w:afterAutospacing="0"/>
        <w:ind w:right="380"/>
        <w:rPr>
          <w:rFonts w:eastAsia="Calibri"/>
          <w:noProof/>
          <w:sz w:val="24"/>
          <w:szCs w:val="24"/>
        </w:rPr>
      </w:pPr>
      <w:r>
        <w:rPr>
          <w:rFonts w:eastAsia="Calibri"/>
          <w:noProof/>
          <w:sz w:val="24"/>
          <w:szCs w:val="24"/>
        </w:rPr>
        <w:t xml:space="preserve">Nr. înreg. </w:t>
      </w:r>
      <w:r w:rsidR="00AB2DEB">
        <w:rPr>
          <w:rFonts w:eastAsia="Calibri"/>
          <w:noProof/>
          <w:sz w:val="24"/>
          <w:szCs w:val="24"/>
        </w:rPr>
        <w:t>66992</w:t>
      </w:r>
      <w:r>
        <w:rPr>
          <w:rFonts w:eastAsia="Calibri"/>
          <w:noProof/>
          <w:sz w:val="24"/>
          <w:szCs w:val="24"/>
        </w:rPr>
        <w:t>/</w:t>
      </w:r>
      <w:r w:rsidR="00AA33AB">
        <w:rPr>
          <w:rFonts w:eastAsia="Calibri"/>
          <w:noProof/>
          <w:sz w:val="24"/>
          <w:szCs w:val="24"/>
        </w:rPr>
        <w:t>11</w:t>
      </w:r>
      <w:r>
        <w:rPr>
          <w:rFonts w:eastAsia="Calibri"/>
          <w:noProof/>
          <w:sz w:val="24"/>
          <w:szCs w:val="24"/>
        </w:rPr>
        <w:t>.11.202</w:t>
      </w:r>
      <w:r w:rsidR="00AA33AB">
        <w:rPr>
          <w:rFonts w:eastAsia="Calibri"/>
          <w:noProof/>
          <w:sz w:val="24"/>
          <w:szCs w:val="24"/>
        </w:rPr>
        <w:t>5</w:t>
      </w:r>
    </w:p>
    <w:p w14:paraId="63D52282" w14:textId="77777777" w:rsidR="00C75794" w:rsidRDefault="00C75794" w:rsidP="00C75794">
      <w:pPr>
        <w:ind w:left="709" w:right="522" w:firstLine="709"/>
        <w:jc w:val="center"/>
        <w:rPr>
          <w:b/>
          <w:bCs/>
          <w:noProof/>
          <w:sz w:val="28"/>
          <w:szCs w:val="28"/>
          <w:lang w:val="en-US"/>
        </w:rPr>
      </w:pPr>
      <w:r>
        <w:rPr>
          <w:b/>
          <w:bCs/>
          <w:noProof/>
          <w:sz w:val="28"/>
          <w:szCs w:val="28"/>
          <w:lang w:val="en-US"/>
        </w:rPr>
        <w:t>REFERAT DE APROBARE</w:t>
      </w:r>
    </w:p>
    <w:p w14:paraId="0299C314" w14:textId="77777777" w:rsidR="00C75794" w:rsidRDefault="00C75794" w:rsidP="00C75794">
      <w:pPr>
        <w:ind w:left="709" w:right="522" w:firstLine="709"/>
        <w:jc w:val="center"/>
        <w:rPr>
          <w:b/>
          <w:bCs/>
          <w:noProof/>
          <w:lang w:val="en-US"/>
        </w:rPr>
      </w:pPr>
    </w:p>
    <w:p w14:paraId="5FDD8552" w14:textId="77777777" w:rsidR="00C75794" w:rsidRPr="00D71E19" w:rsidRDefault="00C75794" w:rsidP="00C75794">
      <w:pPr>
        <w:ind w:left="709" w:right="850" w:firstLine="709"/>
        <w:jc w:val="center"/>
        <w:rPr>
          <w:b/>
          <w:noProof/>
        </w:rPr>
      </w:pPr>
      <w:r w:rsidRPr="00D71E19">
        <w:rPr>
          <w:b/>
          <w:noProof/>
        </w:rPr>
        <w:t xml:space="preserve">privind </w:t>
      </w:r>
      <w:r>
        <w:rPr>
          <w:b/>
          <w:noProof/>
        </w:rPr>
        <w:t>încadrarea  pe zone fiscale a intravilanului municipiului Sfântu Gheorghe</w:t>
      </w:r>
    </w:p>
    <w:p w14:paraId="50507754" w14:textId="77777777" w:rsidR="00C75794" w:rsidRDefault="00C75794" w:rsidP="00C75794">
      <w:pPr>
        <w:ind w:left="709" w:right="522" w:firstLine="709"/>
        <w:jc w:val="center"/>
        <w:rPr>
          <w:b/>
          <w:bCs/>
          <w:noProof/>
          <w:lang w:val="en-US"/>
        </w:rPr>
      </w:pPr>
    </w:p>
    <w:p w14:paraId="39FEA882" w14:textId="77777777" w:rsidR="00C75794" w:rsidRPr="00033A9C" w:rsidRDefault="00C75794" w:rsidP="00C75794">
      <w:pPr>
        <w:ind w:firstLine="709"/>
        <w:jc w:val="both"/>
        <w:rPr>
          <w:noProof/>
          <w:lang w:val="en-US"/>
        </w:rPr>
      </w:pPr>
      <w:r w:rsidRPr="00033A9C">
        <w:rPr>
          <w:noProof/>
          <w:lang w:val="en-US"/>
        </w:rPr>
        <w:t>Intravilanul Municipiului Sfântu Gheorghe este delimitat pe patru zone fiscal</w:t>
      </w:r>
      <w:r w:rsidR="00874262">
        <w:rPr>
          <w:noProof/>
          <w:lang w:val="en-US"/>
        </w:rPr>
        <w:t>e</w:t>
      </w:r>
      <w:r w:rsidRPr="00033A9C">
        <w:rPr>
          <w:noProof/>
          <w:lang w:val="en-US"/>
        </w:rPr>
        <w:t xml:space="preserve"> (zona A, zona B, zona C, zona D), delimitare pe baza căreia sunt calculate unele taxe și impozite aplicate în municipiu. La delimitarea acestor zone s-a ținut cont de factori și caracteristici care fac posibil</w:t>
      </w:r>
      <w:r>
        <w:rPr>
          <w:noProof/>
          <w:lang w:val="en-US"/>
        </w:rPr>
        <w:t>ă</w:t>
      </w:r>
      <w:r w:rsidRPr="00033A9C">
        <w:rPr>
          <w:noProof/>
          <w:lang w:val="en-US"/>
        </w:rPr>
        <w:t xml:space="preserve"> diferențierea amplasamentelor imobilelor</w:t>
      </w:r>
      <w:r>
        <w:rPr>
          <w:noProof/>
          <w:lang w:val="en-US"/>
        </w:rPr>
        <w:t xml:space="preserve">, în așa fel încât, </w:t>
      </w:r>
      <w:r w:rsidRPr="00033A9C">
        <w:rPr>
          <w:noProof/>
          <w:lang w:val="en-US"/>
        </w:rPr>
        <w:t>la stabilirea impozitelor și taxelor</w:t>
      </w:r>
      <w:r>
        <w:rPr>
          <w:noProof/>
          <w:lang w:val="en-US"/>
        </w:rPr>
        <w:t xml:space="preserve"> să se ia în considerare</w:t>
      </w:r>
      <w:r w:rsidRPr="00033A9C">
        <w:rPr>
          <w:noProof/>
          <w:lang w:val="en-US"/>
        </w:rPr>
        <w:t xml:space="preserve"> avantajele/dezav</w:t>
      </w:r>
      <w:r>
        <w:rPr>
          <w:noProof/>
          <w:lang w:val="en-US"/>
        </w:rPr>
        <w:t>antajele condițiilor de trai și/</w:t>
      </w:r>
      <w:r w:rsidRPr="00033A9C">
        <w:rPr>
          <w:noProof/>
          <w:lang w:val="en-US"/>
        </w:rPr>
        <w:t xml:space="preserve">sau de funcționare </w:t>
      </w:r>
      <w:r>
        <w:rPr>
          <w:noProof/>
          <w:lang w:val="en-US"/>
        </w:rPr>
        <w:t>rezultate.</w:t>
      </w:r>
    </w:p>
    <w:p w14:paraId="799358A4" w14:textId="79B6E540" w:rsidR="00C75794" w:rsidRDefault="00C75794" w:rsidP="00C75794">
      <w:pPr>
        <w:ind w:firstLine="709"/>
        <w:jc w:val="both"/>
        <w:rPr>
          <w:noProof/>
          <w:lang w:val="en-US"/>
        </w:rPr>
      </w:pPr>
      <w:r w:rsidRPr="00033A9C">
        <w:rPr>
          <w:noProof/>
          <w:lang w:val="en-US"/>
        </w:rPr>
        <w:t>De la data adoptării HCL</w:t>
      </w:r>
      <w:r w:rsidR="00AA33AB">
        <w:rPr>
          <w:noProof/>
          <w:lang w:val="en-US"/>
        </w:rPr>
        <w:t xml:space="preserve"> 522</w:t>
      </w:r>
      <w:r w:rsidRPr="00033A9C">
        <w:rPr>
          <w:noProof/>
          <w:lang w:val="en-US"/>
        </w:rPr>
        <w:t>/</w:t>
      </w:r>
      <w:r w:rsidR="00874262">
        <w:rPr>
          <w:noProof/>
          <w:lang w:val="en-US"/>
        </w:rPr>
        <w:t>202</w:t>
      </w:r>
      <w:r w:rsidR="00AA33AB">
        <w:rPr>
          <w:noProof/>
          <w:lang w:val="en-US"/>
        </w:rPr>
        <w:t>4</w:t>
      </w:r>
      <w:r w:rsidRPr="00033A9C">
        <w:rPr>
          <w:noProof/>
          <w:lang w:val="en-US"/>
        </w:rPr>
        <w:t xml:space="preserve"> privind încadrarea pe zone fiscale a intravilanului Municipiului Sfântu Gheorghe au intervenit une</w:t>
      </w:r>
      <w:r>
        <w:rPr>
          <w:noProof/>
          <w:lang w:val="en-US"/>
        </w:rPr>
        <w:t>le schimbări care influențează î</w:t>
      </w:r>
      <w:r w:rsidRPr="00033A9C">
        <w:rPr>
          <w:noProof/>
          <w:lang w:val="en-US"/>
        </w:rPr>
        <w:t xml:space="preserve">ncadrarea stabilită </w:t>
      </w:r>
      <w:r>
        <w:rPr>
          <w:noProof/>
          <w:lang w:val="en-US"/>
        </w:rPr>
        <w:t>la</w:t>
      </w:r>
      <w:r w:rsidRPr="00033A9C">
        <w:rPr>
          <w:noProof/>
          <w:lang w:val="en-US"/>
        </w:rPr>
        <w:t xml:space="preserve"> sfârșitul anului </w:t>
      </w:r>
      <w:r w:rsidR="00874262">
        <w:rPr>
          <w:noProof/>
          <w:lang w:val="en-US"/>
        </w:rPr>
        <w:t>202</w:t>
      </w:r>
      <w:r w:rsidR="00AA33AB">
        <w:rPr>
          <w:noProof/>
          <w:lang w:val="en-US"/>
        </w:rPr>
        <w:t>4</w:t>
      </w:r>
      <w:r>
        <w:rPr>
          <w:noProof/>
          <w:lang w:val="en-US"/>
        </w:rPr>
        <w:t>. Unele străzi</w:t>
      </w:r>
      <w:r w:rsidRPr="00033A9C">
        <w:rPr>
          <w:noProof/>
          <w:lang w:val="en-US"/>
        </w:rPr>
        <w:t xml:space="preserve"> s-a</w:t>
      </w:r>
      <w:r>
        <w:rPr>
          <w:noProof/>
          <w:lang w:val="en-US"/>
        </w:rPr>
        <w:t>u</w:t>
      </w:r>
      <w:r w:rsidRPr="00033A9C">
        <w:rPr>
          <w:noProof/>
          <w:lang w:val="en-US"/>
        </w:rPr>
        <w:t xml:space="preserve"> modernizat</w:t>
      </w:r>
      <w:r>
        <w:rPr>
          <w:noProof/>
          <w:lang w:val="en-US"/>
        </w:rPr>
        <w:t xml:space="preserve">, în alte zone </w:t>
      </w:r>
      <w:r w:rsidRPr="00033A9C">
        <w:rPr>
          <w:noProof/>
          <w:lang w:val="en-US"/>
        </w:rPr>
        <w:t xml:space="preserve">s-a deteriorat infrastructura străzii sau trotuarului, se va redirija traficul din cauza unor lucrări, </w:t>
      </w:r>
      <w:r w:rsidR="00874262">
        <w:rPr>
          <w:noProof/>
          <w:lang w:val="en-US"/>
        </w:rPr>
        <w:t>se vor realiza în anul 202</w:t>
      </w:r>
      <w:r w:rsidR="00AA33AB">
        <w:rPr>
          <w:noProof/>
          <w:lang w:val="en-US"/>
        </w:rPr>
        <w:t>6</w:t>
      </w:r>
      <w:r>
        <w:rPr>
          <w:noProof/>
          <w:lang w:val="en-US"/>
        </w:rPr>
        <w:t xml:space="preserve"> lucrări de reabilitare care vor influența temporar  în unele zone condițiile de trai, </w:t>
      </w:r>
      <w:r w:rsidRPr="00033A9C">
        <w:rPr>
          <w:noProof/>
          <w:lang w:val="en-US"/>
        </w:rPr>
        <w:t xml:space="preserve">etc. </w:t>
      </w:r>
    </w:p>
    <w:p w14:paraId="70B2C4BF" w14:textId="77777777" w:rsidR="00480E9B" w:rsidRDefault="00480E9B" w:rsidP="00C75794">
      <w:pPr>
        <w:ind w:firstLine="709"/>
        <w:jc w:val="both"/>
        <w:rPr>
          <w:noProof/>
          <w:lang w:val="en-US"/>
        </w:rPr>
      </w:pPr>
      <w:r w:rsidRPr="00033A9C">
        <w:rPr>
          <w:noProof/>
          <w:lang w:val="en-US"/>
        </w:rPr>
        <w:t xml:space="preserve">Prin prezenta propunem modificarea încadrării pe zone fiscale a intravilanului </w:t>
      </w:r>
      <w:r w:rsidR="00D00FFE">
        <w:rPr>
          <w:noProof/>
          <w:lang w:val="en-US"/>
        </w:rPr>
        <w:t xml:space="preserve">municipiului, </w:t>
      </w:r>
      <w:r w:rsidRPr="00033A9C">
        <w:rPr>
          <w:noProof/>
          <w:lang w:val="en-US"/>
        </w:rPr>
        <w:t>conform tabelului anexat</w:t>
      </w:r>
      <w:r w:rsidR="00D00FFE">
        <w:rPr>
          <w:noProof/>
          <w:lang w:val="en-US"/>
        </w:rPr>
        <w:t xml:space="preserve">. </w:t>
      </w:r>
    </w:p>
    <w:p w14:paraId="09703E36" w14:textId="77777777" w:rsidR="00CD201D" w:rsidRDefault="00CD201D" w:rsidP="00AA33AB">
      <w:pPr>
        <w:jc w:val="both"/>
        <w:rPr>
          <w:noProof/>
          <w:lang w:val="en-US"/>
        </w:rPr>
      </w:pPr>
    </w:p>
    <w:p w14:paraId="1C405135" w14:textId="77777777" w:rsidR="00D00FFE" w:rsidRDefault="00D00FFE" w:rsidP="00D00FFE">
      <w:pPr>
        <w:jc w:val="both"/>
        <w:rPr>
          <w:noProof/>
          <w:lang w:val="en-US"/>
        </w:rPr>
      </w:pPr>
      <w:r w:rsidRPr="00D00FFE">
        <w:rPr>
          <w:noProof/>
          <w:lang w:val="en-US"/>
        </w:rPr>
        <w:t xml:space="preserve">Conform acestei propuneri </w:t>
      </w:r>
      <w:r w:rsidRPr="00D00FFE">
        <w:rPr>
          <w:b/>
          <w:noProof/>
          <w:lang w:val="en-US"/>
        </w:rPr>
        <w:t>se schimbă încadrarea în zone fiscale</w:t>
      </w:r>
      <w:r>
        <w:rPr>
          <w:noProof/>
          <w:lang w:val="en-US"/>
        </w:rPr>
        <w:t xml:space="preserve"> a</w:t>
      </w:r>
      <w:r w:rsidRPr="00D00FFE">
        <w:rPr>
          <w:noProof/>
          <w:lang w:val="en-US"/>
        </w:rPr>
        <w:t xml:space="preserve"> următoarelor străzi: </w:t>
      </w:r>
    </w:p>
    <w:p w14:paraId="0955BA8D" w14:textId="5ED9100A" w:rsidR="009B014A" w:rsidRPr="009B014A" w:rsidRDefault="009B014A" w:rsidP="009B014A">
      <w:pPr>
        <w:ind w:firstLine="720"/>
        <w:jc w:val="both"/>
        <w:rPr>
          <w:noProof/>
          <w:lang w:val="en-US"/>
        </w:rPr>
      </w:pPr>
      <w:r>
        <w:rPr>
          <w:noProof/>
          <w:lang w:val="en-US"/>
        </w:rPr>
        <w:t>-</w:t>
      </w:r>
      <w:r w:rsidRPr="009B014A">
        <w:rPr>
          <w:noProof/>
          <w:lang w:val="en-US"/>
        </w:rPr>
        <w:t>ARANY JÁNOS</w:t>
      </w:r>
      <w:r>
        <w:rPr>
          <w:noProof/>
          <w:lang w:val="en-US"/>
        </w:rPr>
        <w:t>;</w:t>
      </w:r>
      <w:r w:rsidRPr="009B014A">
        <w:rPr>
          <w:noProof/>
          <w:lang w:val="en-US"/>
        </w:rPr>
        <w:tab/>
      </w:r>
    </w:p>
    <w:p w14:paraId="38E27875" w14:textId="48494B30" w:rsidR="009B014A" w:rsidRPr="009B014A" w:rsidRDefault="009B014A" w:rsidP="009B014A">
      <w:pPr>
        <w:ind w:firstLine="720"/>
        <w:jc w:val="both"/>
        <w:rPr>
          <w:noProof/>
          <w:lang w:val="en-US"/>
        </w:rPr>
      </w:pPr>
      <w:r>
        <w:rPr>
          <w:noProof/>
          <w:lang w:val="en-US"/>
        </w:rPr>
        <w:t>-</w:t>
      </w:r>
      <w:r w:rsidRPr="009B014A">
        <w:rPr>
          <w:noProof/>
          <w:lang w:val="en-US"/>
        </w:rPr>
        <w:t>BOLYAI JÁNOS</w:t>
      </w:r>
      <w:r>
        <w:rPr>
          <w:noProof/>
          <w:lang w:val="en-US"/>
        </w:rPr>
        <w:t>;</w:t>
      </w:r>
      <w:r w:rsidRPr="009B014A">
        <w:rPr>
          <w:noProof/>
          <w:lang w:val="en-US"/>
        </w:rPr>
        <w:tab/>
      </w:r>
    </w:p>
    <w:p w14:paraId="6333F40C" w14:textId="5A40D668" w:rsidR="009B014A" w:rsidRPr="009B014A" w:rsidRDefault="009B014A" w:rsidP="009B014A">
      <w:pPr>
        <w:ind w:firstLine="720"/>
        <w:jc w:val="both"/>
        <w:rPr>
          <w:noProof/>
          <w:lang w:val="en-US"/>
        </w:rPr>
      </w:pPr>
      <w:r>
        <w:rPr>
          <w:noProof/>
          <w:lang w:val="en-US"/>
        </w:rPr>
        <w:t>-</w:t>
      </w:r>
      <w:r w:rsidRPr="009B014A">
        <w:rPr>
          <w:noProof/>
          <w:lang w:val="en-US"/>
        </w:rPr>
        <w:t>CIŞMELEI</w:t>
      </w:r>
      <w:r>
        <w:rPr>
          <w:noProof/>
          <w:lang w:val="en-US"/>
        </w:rPr>
        <w:t xml:space="preserve"> între </w:t>
      </w:r>
      <w:r w:rsidRPr="009B014A">
        <w:rPr>
          <w:noProof/>
          <w:lang w:val="en-US"/>
        </w:rPr>
        <w:t>nr. 1-10 și 18A -20</w:t>
      </w:r>
      <w:r>
        <w:rPr>
          <w:noProof/>
          <w:lang w:val="en-US"/>
        </w:rPr>
        <w:t>;</w:t>
      </w:r>
    </w:p>
    <w:p w14:paraId="6A045526" w14:textId="272C9453" w:rsidR="009B014A" w:rsidRPr="009B014A" w:rsidRDefault="009B014A" w:rsidP="009B014A">
      <w:pPr>
        <w:ind w:firstLine="720"/>
        <w:jc w:val="both"/>
        <w:rPr>
          <w:noProof/>
          <w:lang w:val="en-US"/>
        </w:rPr>
      </w:pPr>
      <w:r>
        <w:rPr>
          <w:noProof/>
          <w:lang w:val="en-US"/>
        </w:rPr>
        <w:t>-</w:t>
      </w:r>
      <w:r w:rsidRPr="009B014A">
        <w:rPr>
          <w:noProof/>
          <w:lang w:val="en-US"/>
        </w:rPr>
        <w:t>CIUCULUI</w:t>
      </w:r>
      <w:r w:rsidRPr="009B014A">
        <w:rPr>
          <w:noProof/>
          <w:lang w:val="en-US"/>
        </w:rPr>
        <w:tab/>
        <w:t>tronsonul cuprins între str. Bisericii şi str. Lunca</w:t>
      </w:r>
      <w:r>
        <w:rPr>
          <w:noProof/>
          <w:lang w:val="en-US"/>
        </w:rPr>
        <w:t xml:space="preserve"> </w:t>
      </w:r>
      <w:r w:rsidRPr="009B014A">
        <w:rPr>
          <w:noProof/>
          <w:lang w:val="en-US"/>
        </w:rPr>
        <w:t>Oltului (nr. 51-149 inclusiv sufixele; nr. 48-134)</w:t>
      </w:r>
      <w:r>
        <w:rPr>
          <w:noProof/>
          <w:lang w:val="en-US"/>
        </w:rPr>
        <w:t>;</w:t>
      </w:r>
    </w:p>
    <w:p w14:paraId="43438E49" w14:textId="74430DFD" w:rsidR="009B014A" w:rsidRPr="009B014A" w:rsidRDefault="009B014A" w:rsidP="009B014A">
      <w:pPr>
        <w:ind w:firstLine="720"/>
        <w:jc w:val="both"/>
        <w:rPr>
          <w:noProof/>
          <w:lang w:val="en-US"/>
        </w:rPr>
      </w:pPr>
      <w:r>
        <w:rPr>
          <w:noProof/>
          <w:lang w:val="en-US"/>
        </w:rPr>
        <w:t>-</w:t>
      </w:r>
      <w:r w:rsidRPr="009B014A">
        <w:rPr>
          <w:noProof/>
          <w:lang w:val="en-US"/>
        </w:rPr>
        <w:t>DIGULUI</w:t>
      </w:r>
      <w:r>
        <w:rPr>
          <w:noProof/>
          <w:lang w:val="en-US"/>
        </w:rPr>
        <w:t>;</w:t>
      </w:r>
      <w:r w:rsidRPr="009B014A">
        <w:rPr>
          <w:noProof/>
          <w:lang w:val="en-US"/>
        </w:rPr>
        <w:tab/>
      </w:r>
    </w:p>
    <w:p w14:paraId="11B66D8D" w14:textId="4B7C9AF2" w:rsidR="009B014A" w:rsidRPr="009B014A" w:rsidRDefault="009B014A" w:rsidP="009B014A">
      <w:pPr>
        <w:ind w:firstLine="720"/>
        <w:jc w:val="both"/>
        <w:rPr>
          <w:noProof/>
          <w:lang w:val="en-US"/>
        </w:rPr>
      </w:pPr>
      <w:r>
        <w:rPr>
          <w:noProof/>
          <w:lang w:val="en-US"/>
        </w:rPr>
        <w:t>-</w:t>
      </w:r>
      <w:r w:rsidRPr="009B014A">
        <w:rPr>
          <w:noProof/>
          <w:lang w:val="en-US"/>
        </w:rPr>
        <w:t>ENERGIEI</w:t>
      </w:r>
      <w:r>
        <w:rPr>
          <w:noProof/>
          <w:lang w:val="en-US"/>
        </w:rPr>
        <w:t>;</w:t>
      </w:r>
      <w:r w:rsidRPr="009B014A">
        <w:rPr>
          <w:noProof/>
          <w:lang w:val="en-US"/>
        </w:rPr>
        <w:tab/>
      </w:r>
    </w:p>
    <w:p w14:paraId="1E956456" w14:textId="6ECAB14D" w:rsidR="009B014A" w:rsidRPr="009B014A" w:rsidRDefault="009B014A" w:rsidP="009B014A">
      <w:pPr>
        <w:ind w:firstLine="720"/>
        <w:jc w:val="both"/>
        <w:rPr>
          <w:noProof/>
          <w:lang w:val="en-US"/>
        </w:rPr>
      </w:pPr>
      <w:r>
        <w:rPr>
          <w:noProof/>
          <w:lang w:val="en-US"/>
        </w:rPr>
        <w:t>-</w:t>
      </w:r>
      <w:r w:rsidRPr="009B014A">
        <w:rPr>
          <w:noProof/>
          <w:lang w:val="en-US"/>
        </w:rPr>
        <w:t>GAROAFEI</w:t>
      </w:r>
      <w:r w:rsidRPr="009B014A">
        <w:rPr>
          <w:noProof/>
          <w:lang w:val="en-US"/>
        </w:rPr>
        <w:tab/>
        <w:t>tronson cuprin</w:t>
      </w:r>
      <w:r>
        <w:rPr>
          <w:noProof/>
          <w:lang w:val="en-US"/>
        </w:rPr>
        <w:t>s</w:t>
      </w:r>
      <w:r w:rsidRPr="009B014A">
        <w:rPr>
          <w:noProof/>
          <w:lang w:val="en-US"/>
        </w:rPr>
        <w:t xml:space="preserve"> între str. Brazilor și str. Vânătorilor (nr. 2-26 și 1-19 inclusiv sufixele acestora</w:t>
      </w:r>
      <w:r>
        <w:rPr>
          <w:noProof/>
          <w:lang w:val="en-US"/>
        </w:rPr>
        <w:t>;</w:t>
      </w:r>
    </w:p>
    <w:p w14:paraId="6436EDDD" w14:textId="3BF854BC" w:rsidR="009B014A" w:rsidRPr="009B014A" w:rsidRDefault="009B014A" w:rsidP="009B014A">
      <w:pPr>
        <w:ind w:firstLine="720"/>
        <w:jc w:val="both"/>
        <w:rPr>
          <w:noProof/>
          <w:lang w:val="en-US"/>
        </w:rPr>
      </w:pPr>
      <w:r>
        <w:rPr>
          <w:noProof/>
          <w:lang w:val="en-US"/>
        </w:rPr>
        <w:t>-</w:t>
      </w:r>
      <w:r w:rsidRPr="009B014A">
        <w:rPr>
          <w:noProof/>
          <w:lang w:val="en-US"/>
        </w:rPr>
        <w:t>GAROAFEI</w:t>
      </w:r>
      <w:r>
        <w:rPr>
          <w:noProof/>
          <w:lang w:val="en-US"/>
        </w:rPr>
        <w:t xml:space="preserve"> </w:t>
      </w:r>
      <w:r w:rsidRPr="009B014A">
        <w:rPr>
          <w:noProof/>
          <w:lang w:val="en-US"/>
        </w:rPr>
        <w:tab/>
        <w:t>tronsonul de la intersectia cu str. Vânătorilor spre str. Kóréh Endre (nr. 28, 28a-50 și 21-23)</w:t>
      </w:r>
      <w:r>
        <w:rPr>
          <w:noProof/>
          <w:lang w:val="en-US"/>
        </w:rPr>
        <w:t>;</w:t>
      </w:r>
    </w:p>
    <w:p w14:paraId="2A502116" w14:textId="138D70CB" w:rsidR="009B014A" w:rsidRPr="009B014A" w:rsidRDefault="009B014A" w:rsidP="009B014A">
      <w:pPr>
        <w:ind w:firstLine="720"/>
        <w:jc w:val="both"/>
        <w:rPr>
          <w:noProof/>
          <w:lang w:val="en-US"/>
        </w:rPr>
      </w:pPr>
      <w:r>
        <w:rPr>
          <w:noProof/>
          <w:lang w:val="en-US"/>
        </w:rPr>
        <w:t>-</w:t>
      </w:r>
      <w:r w:rsidRPr="009B014A">
        <w:rPr>
          <w:noProof/>
          <w:lang w:val="en-US"/>
        </w:rPr>
        <w:t>IRINYI JÁNOS</w:t>
      </w:r>
      <w:r>
        <w:rPr>
          <w:noProof/>
          <w:lang w:val="en-US"/>
        </w:rPr>
        <w:t>;</w:t>
      </w:r>
      <w:r w:rsidRPr="009B014A">
        <w:rPr>
          <w:noProof/>
          <w:lang w:val="en-US"/>
        </w:rPr>
        <w:tab/>
      </w:r>
    </w:p>
    <w:p w14:paraId="5F120EC0" w14:textId="342CDA03" w:rsidR="009B014A" w:rsidRPr="009B014A" w:rsidRDefault="009B014A" w:rsidP="009B014A">
      <w:pPr>
        <w:ind w:firstLine="720"/>
        <w:jc w:val="both"/>
        <w:rPr>
          <w:noProof/>
          <w:lang w:val="en-US"/>
        </w:rPr>
      </w:pPr>
      <w:r>
        <w:rPr>
          <w:noProof/>
          <w:lang w:val="en-US"/>
        </w:rPr>
        <w:t>-</w:t>
      </w:r>
      <w:r w:rsidRPr="009B014A">
        <w:rPr>
          <w:noProof/>
          <w:lang w:val="en-US"/>
        </w:rPr>
        <w:t>LT. PĂIŞ DAVID</w:t>
      </w:r>
      <w:r>
        <w:rPr>
          <w:noProof/>
          <w:lang w:val="en-US"/>
        </w:rPr>
        <w:t xml:space="preserve"> t</w:t>
      </w:r>
      <w:r w:rsidRPr="009B014A">
        <w:rPr>
          <w:noProof/>
          <w:lang w:val="en-US"/>
        </w:rPr>
        <w:t>oate numerele administrative pare şi impare, inclusiv parcelele situate pe partea vestică a DN12 până la limita intravilan Chilieni, respectiv magazinele de prezentare Citroen, Mida şi Skoda</w:t>
      </w:r>
      <w:r>
        <w:rPr>
          <w:noProof/>
          <w:lang w:val="en-US"/>
        </w:rPr>
        <w:t>;</w:t>
      </w:r>
    </w:p>
    <w:p w14:paraId="52CCB9B6" w14:textId="37B47CC2" w:rsidR="009B014A" w:rsidRPr="009B014A" w:rsidRDefault="009B014A" w:rsidP="009B014A">
      <w:pPr>
        <w:ind w:firstLine="720"/>
        <w:jc w:val="both"/>
        <w:rPr>
          <w:noProof/>
          <w:lang w:val="en-US"/>
        </w:rPr>
      </w:pPr>
      <w:r>
        <w:rPr>
          <w:noProof/>
          <w:lang w:val="en-US"/>
        </w:rPr>
        <w:t>-</w:t>
      </w:r>
      <w:r w:rsidRPr="009B014A">
        <w:rPr>
          <w:noProof/>
          <w:lang w:val="en-US"/>
        </w:rPr>
        <w:t>LUCEAFĂRULUI</w:t>
      </w:r>
      <w:r>
        <w:rPr>
          <w:noProof/>
          <w:lang w:val="en-US"/>
        </w:rPr>
        <w:t>;</w:t>
      </w:r>
      <w:r w:rsidRPr="009B014A">
        <w:rPr>
          <w:noProof/>
          <w:lang w:val="en-US"/>
        </w:rPr>
        <w:tab/>
      </w:r>
    </w:p>
    <w:p w14:paraId="12FD4C6B" w14:textId="2222E5E3" w:rsidR="009B014A" w:rsidRPr="009B014A" w:rsidRDefault="009B014A" w:rsidP="009B014A">
      <w:pPr>
        <w:ind w:firstLine="720"/>
        <w:jc w:val="both"/>
        <w:rPr>
          <w:noProof/>
          <w:lang w:val="en-US"/>
        </w:rPr>
      </w:pPr>
      <w:r>
        <w:rPr>
          <w:noProof/>
          <w:lang w:val="en-US"/>
        </w:rPr>
        <w:t>-</w:t>
      </w:r>
      <w:r w:rsidRPr="009B014A">
        <w:rPr>
          <w:noProof/>
          <w:lang w:val="en-US"/>
        </w:rPr>
        <w:t>LUNCA OLTULUI</w:t>
      </w:r>
      <w:r>
        <w:rPr>
          <w:noProof/>
          <w:lang w:val="en-US"/>
        </w:rPr>
        <w:t>;</w:t>
      </w:r>
      <w:r w:rsidRPr="009B014A">
        <w:rPr>
          <w:noProof/>
          <w:lang w:val="en-US"/>
        </w:rPr>
        <w:tab/>
      </w:r>
    </w:p>
    <w:p w14:paraId="1A695B6C" w14:textId="2FD9ECEA" w:rsidR="009B014A" w:rsidRPr="009B014A" w:rsidRDefault="009B014A" w:rsidP="009B014A">
      <w:pPr>
        <w:ind w:firstLine="720"/>
        <w:jc w:val="both"/>
        <w:rPr>
          <w:noProof/>
          <w:lang w:val="en-US"/>
        </w:rPr>
      </w:pPr>
      <w:r>
        <w:rPr>
          <w:noProof/>
          <w:lang w:val="en-US"/>
        </w:rPr>
        <w:t>-</w:t>
      </w:r>
      <w:r w:rsidRPr="009B014A">
        <w:rPr>
          <w:noProof/>
          <w:lang w:val="en-US"/>
        </w:rPr>
        <w:t>MALOMGÁT</w:t>
      </w:r>
      <w:r>
        <w:rPr>
          <w:noProof/>
          <w:lang w:val="en-US"/>
        </w:rPr>
        <w:t>;</w:t>
      </w:r>
      <w:r w:rsidRPr="009B014A">
        <w:rPr>
          <w:noProof/>
          <w:lang w:val="en-US"/>
        </w:rPr>
        <w:tab/>
      </w:r>
    </w:p>
    <w:p w14:paraId="56E4FAB3" w14:textId="5662905E" w:rsidR="009B014A" w:rsidRPr="009B014A" w:rsidRDefault="009B014A" w:rsidP="009B014A">
      <w:pPr>
        <w:ind w:firstLine="720"/>
        <w:jc w:val="both"/>
        <w:rPr>
          <w:noProof/>
          <w:lang w:val="en-US"/>
        </w:rPr>
      </w:pPr>
      <w:r>
        <w:rPr>
          <w:noProof/>
          <w:lang w:val="en-US"/>
        </w:rPr>
        <w:t>-</w:t>
      </w:r>
      <w:r w:rsidRPr="009B014A">
        <w:rPr>
          <w:noProof/>
          <w:lang w:val="en-US"/>
        </w:rPr>
        <w:t>MIORIŢEI</w:t>
      </w:r>
      <w:r>
        <w:rPr>
          <w:noProof/>
          <w:lang w:val="en-US"/>
        </w:rPr>
        <w:t>;</w:t>
      </w:r>
      <w:r w:rsidRPr="009B014A">
        <w:rPr>
          <w:noProof/>
          <w:lang w:val="en-US"/>
        </w:rPr>
        <w:tab/>
      </w:r>
    </w:p>
    <w:p w14:paraId="29729546" w14:textId="1E494B4E" w:rsidR="009B014A" w:rsidRPr="009B014A" w:rsidRDefault="009B014A" w:rsidP="009B014A">
      <w:pPr>
        <w:ind w:firstLine="720"/>
        <w:jc w:val="both"/>
        <w:rPr>
          <w:noProof/>
          <w:lang w:val="en-US"/>
        </w:rPr>
      </w:pPr>
      <w:r>
        <w:rPr>
          <w:noProof/>
          <w:lang w:val="en-US"/>
        </w:rPr>
        <w:t>-</w:t>
      </w:r>
      <w:r w:rsidRPr="009B014A">
        <w:rPr>
          <w:noProof/>
          <w:lang w:val="en-US"/>
        </w:rPr>
        <w:t>MUNCITORILOR</w:t>
      </w:r>
      <w:r>
        <w:rPr>
          <w:noProof/>
          <w:lang w:val="en-US"/>
        </w:rPr>
        <w:t>;</w:t>
      </w:r>
      <w:r w:rsidRPr="009B014A">
        <w:rPr>
          <w:noProof/>
          <w:lang w:val="en-US"/>
        </w:rPr>
        <w:tab/>
      </w:r>
    </w:p>
    <w:p w14:paraId="2BD555A7" w14:textId="6BE10902" w:rsidR="009B014A" w:rsidRPr="009B014A" w:rsidRDefault="009B014A" w:rsidP="009B014A">
      <w:pPr>
        <w:ind w:firstLine="720"/>
        <w:jc w:val="both"/>
        <w:rPr>
          <w:noProof/>
          <w:lang w:val="en-US"/>
        </w:rPr>
      </w:pPr>
      <w:r>
        <w:rPr>
          <w:noProof/>
          <w:lang w:val="en-US"/>
        </w:rPr>
        <w:t>-</w:t>
      </w:r>
      <w:r w:rsidRPr="009B014A">
        <w:rPr>
          <w:noProof/>
          <w:lang w:val="en-US"/>
        </w:rPr>
        <w:t>VÁRADI JÓZSEF</w:t>
      </w:r>
      <w:r w:rsidRPr="009B014A">
        <w:rPr>
          <w:noProof/>
          <w:lang w:val="en-US"/>
        </w:rPr>
        <w:tab/>
        <w:t>tronsonul cuprins între nr. 88</w:t>
      </w:r>
      <w:r>
        <w:rPr>
          <w:noProof/>
          <w:lang w:val="en-US"/>
        </w:rPr>
        <w:t xml:space="preserve"> </w:t>
      </w:r>
      <w:r w:rsidRPr="009B014A">
        <w:rPr>
          <w:noProof/>
          <w:lang w:val="en-US"/>
        </w:rPr>
        <w:t>-până la capătul străzii,   respectiv tronsonul cuprins între nr. 121A</w:t>
      </w:r>
      <w:r>
        <w:rPr>
          <w:noProof/>
          <w:lang w:val="en-US"/>
        </w:rPr>
        <w:t xml:space="preserve"> </w:t>
      </w:r>
      <w:r w:rsidRPr="009B014A">
        <w:rPr>
          <w:noProof/>
          <w:lang w:val="en-US"/>
        </w:rPr>
        <w:t>-până la capătul străzii</w:t>
      </w:r>
      <w:r>
        <w:rPr>
          <w:noProof/>
          <w:lang w:val="en-US"/>
        </w:rPr>
        <w:t>;</w:t>
      </w:r>
    </w:p>
    <w:p w14:paraId="6C7C717E" w14:textId="4DC52A29" w:rsidR="00AA33AB" w:rsidRPr="00D00FFE" w:rsidRDefault="009B014A" w:rsidP="009B014A">
      <w:pPr>
        <w:ind w:firstLine="720"/>
        <w:jc w:val="both"/>
        <w:rPr>
          <w:noProof/>
          <w:lang w:val="en-US"/>
        </w:rPr>
      </w:pPr>
      <w:r>
        <w:rPr>
          <w:noProof/>
          <w:lang w:val="en-US"/>
        </w:rPr>
        <w:t>-</w:t>
      </w:r>
      <w:r w:rsidRPr="009B014A">
        <w:rPr>
          <w:noProof/>
          <w:lang w:val="en-US"/>
        </w:rPr>
        <w:t>VESZPRÉM</w:t>
      </w:r>
      <w:r>
        <w:rPr>
          <w:noProof/>
          <w:lang w:val="en-US"/>
        </w:rPr>
        <w:t xml:space="preserve"> </w:t>
      </w:r>
      <w:r w:rsidRPr="009B014A">
        <w:rPr>
          <w:noProof/>
          <w:lang w:val="en-US"/>
        </w:rPr>
        <w:t>a treia str. paralelă cu str. Romulus Cioflec,</w:t>
      </w:r>
      <w:r w:rsidR="00A256F9">
        <w:rPr>
          <w:noProof/>
          <w:lang w:val="en-US"/>
        </w:rPr>
        <w:t xml:space="preserve"> </w:t>
      </w:r>
      <w:r w:rsidRPr="009B014A">
        <w:rPr>
          <w:noProof/>
          <w:lang w:val="en-US"/>
        </w:rPr>
        <w:t>situată la NE de aceasta, delimitată de str. Toroczkai</w:t>
      </w:r>
      <w:r>
        <w:rPr>
          <w:noProof/>
          <w:lang w:val="en-US"/>
        </w:rPr>
        <w:t xml:space="preserve"> </w:t>
      </w:r>
      <w:r w:rsidRPr="009B014A">
        <w:rPr>
          <w:noProof/>
          <w:lang w:val="en-US"/>
        </w:rPr>
        <w:t>Wigand Ede şi str. Ferencváro</w:t>
      </w:r>
      <w:r>
        <w:rPr>
          <w:noProof/>
          <w:lang w:val="en-US"/>
        </w:rPr>
        <w:t>s;</w:t>
      </w:r>
    </w:p>
    <w:p w14:paraId="289982A1" w14:textId="77777777" w:rsidR="00CD201D" w:rsidRDefault="00CD201D" w:rsidP="00C75794">
      <w:pPr>
        <w:ind w:firstLine="709"/>
        <w:jc w:val="both"/>
        <w:rPr>
          <w:noProof/>
          <w:lang w:val="en-US"/>
        </w:rPr>
      </w:pPr>
    </w:p>
    <w:p w14:paraId="0904AFF9" w14:textId="77777777" w:rsidR="00AA33AB" w:rsidRDefault="005E7088" w:rsidP="005E7088">
      <w:pPr>
        <w:ind w:firstLine="720"/>
      </w:pPr>
      <w:r w:rsidRPr="00650CBE">
        <w:t xml:space="preserve">Se </w:t>
      </w:r>
      <w:r w:rsidRPr="00D00FFE">
        <w:rPr>
          <w:b/>
        </w:rPr>
        <w:t>modifică punctajul fără a se modifica încadrarea</w:t>
      </w:r>
      <w:r>
        <w:t xml:space="preserve"> zonei pentru străzile: </w:t>
      </w:r>
    </w:p>
    <w:p w14:paraId="24352545" w14:textId="7D1AD25A" w:rsidR="00CD201D" w:rsidRDefault="005E7088" w:rsidP="005E7088">
      <w:pPr>
        <w:ind w:firstLine="720"/>
      </w:pPr>
      <w:r w:rsidRPr="00650CBE">
        <w:t xml:space="preserve"> </w:t>
      </w:r>
    </w:p>
    <w:p w14:paraId="70C5781F" w14:textId="46D9C908" w:rsidR="009B014A" w:rsidRDefault="009B014A" w:rsidP="009B014A">
      <w:pPr>
        <w:pStyle w:val="NoSpacing"/>
        <w:ind w:firstLine="720"/>
      </w:pPr>
      <w:r>
        <w:t>-BOGÁTS DÉNES</w:t>
      </w:r>
      <w:r>
        <w:tab/>
        <w:t>tronsonul cuprins între str. Dózsa György şi Bolyai János;</w:t>
      </w:r>
    </w:p>
    <w:p w14:paraId="25E3862F" w14:textId="2477F6E1" w:rsidR="00480E9B" w:rsidRPr="005E7088" w:rsidRDefault="009B014A" w:rsidP="009B014A">
      <w:pPr>
        <w:pStyle w:val="NoSpacing"/>
        <w:ind w:firstLine="720"/>
      </w:pPr>
      <w:r>
        <w:t>-CIŞMELEI</w:t>
      </w:r>
      <w:r>
        <w:tab/>
        <w:t>nr. 12 – 18.</w:t>
      </w:r>
    </w:p>
    <w:p w14:paraId="253078AE" w14:textId="77777777" w:rsidR="00CD201D" w:rsidRDefault="00CD201D" w:rsidP="00C75794">
      <w:pPr>
        <w:ind w:firstLine="709"/>
        <w:jc w:val="both"/>
        <w:rPr>
          <w:noProof/>
          <w:lang w:val="en-US"/>
        </w:rPr>
      </w:pPr>
    </w:p>
    <w:p w14:paraId="4F926B93" w14:textId="77777777" w:rsidR="00C75794" w:rsidRDefault="00C75794" w:rsidP="00C75794">
      <w:pPr>
        <w:ind w:right="522"/>
        <w:jc w:val="both"/>
        <w:rPr>
          <w:noProof/>
          <w:lang w:val="en-US"/>
        </w:rPr>
      </w:pPr>
      <w:r>
        <w:rPr>
          <w:noProof/>
          <w:lang w:val="en-US"/>
        </w:rPr>
        <w:lastRenderedPageBreak/>
        <w:t xml:space="preserve">În temeiul art. 129 alin. (2) lit. c., alin (4) lit. c. și alin (14) din OUG nr. 57/2019 privind Codul administrativ, propun spre dezbatere şi aprobare proiectul </w:t>
      </w:r>
      <w:r w:rsidR="00874262">
        <w:rPr>
          <w:noProof/>
          <w:lang w:val="en-US"/>
        </w:rPr>
        <w:t>de hotărâre nr</w:t>
      </w:r>
      <w:r w:rsidR="0049327F">
        <w:rPr>
          <w:noProof/>
          <w:lang w:val="en-US"/>
        </w:rPr>
        <w:t xml:space="preserve">. </w:t>
      </w:r>
      <w:r w:rsidR="00874262">
        <w:rPr>
          <w:noProof/>
          <w:lang w:val="en-US"/>
        </w:rPr>
        <w:t xml:space="preserve"> </w:t>
      </w:r>
      <w:r w:rsidR="0049327F">
        <w:rPr>
          <w:noProof/>
          <w:lang w:val="en-US"/>
        </w:rPr>
        <w:t>64638</w:t>
      </w:r>
      <w:r w:rsidR="00874262">
        <w:rPr>
          <w:noProof/>
          <w:lang w:val="en-US"/>
        </w:rPr>
        <w:t>/25.11.2024</w:t>
      </w:r>
      <w:r>
        <w:rPr>
          <w:noProof/>
          <w:lang w:val="en-US"/>
        </w:rPr>
        <w:t xml:space="preserve"> </w:t>
      </w:r>
    </w:p>
    <w:p w14:paraId="3F35C15E" w14:textId="77777777" w:rsidR="00C75794" w:rsidRDefault="00C75794" w:rsidP="00C75794">
      <w:pPr>
        <w:ind w:right="522"/>
        <w:jc w:val="both"/>
        <w:rPr>
          <w:noProof/>
          <w:lang w:val="en-US"/>
        </w:rPr>
      </w:pPr>
    </w:p>
    <w:p w14:paraId="0C47FA42" w14:textId="3C1C1E95" w:rsidR="00C75794" w:rsidRPr="00410BD8" w:rsidRDefault="00BE2DD6" w:rsidP="00C75794">
      <w:pPr>
        <w:ind w:right="380"/>
        <w:jc w:val="center"/>
        <w:rPr>
          <w:noProof/>
          <w:snapToGrid w:val="0"/>
          <w:lang w:val="en-US"/>
        </w:rPr>
      </w:pPr>
      <w:r>
        <w:rPr>
          <w:noProof/>
          <w:snapToGrid w:val="0"/>
          <w:lang w:val="en-US"/>
        </w:rPr>
        <w:t>VICE</w:t>
      </w:r>
      <w:r w:rsidR="00C75794" w:rsidRPr="00410BD8">
        <w:rPr>
          <w:noProof/>
          <w:snapToGrid w:val="0"/>
          <w:lang w:val="en-US"/>
        </w:rPr>
        <w:t>PRIMAR,</w:t>
      </w:r>
    </w:p>
    <w:p w14:paraId="405877EA" w14:textId="42F5ADEA" w:rsidR="00C75794" w:rsidRPr="00BE2DD6" w:rsidRDefault="00BE2DD6" w:rsidP="00C75794">
      <w:pPr>
        <w:ind w:right="380"/>
        <w:jc w:val="center"/>
        <w:rPr>
          <w:noProof/>
          <w:snapToGrid w:val="0"/>
          <w:lang w:val="hu-HU"/>
        </w:rPr>
      </w:pPr>
      <w:r>
        <w:rPr>
          <w:noProof/>
          <w:snapToGrid w:val="0"/>
          <w:lang w:val="hu-HU"/>
        </w:rPr>
        <w:t>Sztakics Éva-Judit</w:t>
      </w:r>
    </w:p>
    <w:p w14:paraId="1CFD1FDB" w14:textId="77777777" w:rsidR="00C75794" w:rsidRDefault="00C75794" w:rsidP="00C75794">
      <w:pPr>
        <w:tabs>
          <w:tab w:val="left" w:pos="6521"/>
        </w:tabs>
        <w:ind w:right="380"/>
        <w:rPr>
          <w:noProof/>
          <w:snapToGrid w:val="0"/>
          <w:lang w:val="en-US"/>
        </w:rPr>
      </w:pPr>
    </w:p>
    <w:p w14:paraId="35BBD1DA" w14:textId="77777777" w:rsidR="00C75794" w:rsidRDefault="00C75794" w:rsidP="00C75794">
      <w:pPr>
        <w:tabs>
          <w:tab w:val="left" w:pos="6521"/>
        </w:tabs>
        <w:ind w:right="380"/>
        <w:rPr>
          <w:noProof/>
          <w:snapToGrid w:val="0"/>
          <w:lang w:val="en-US"/>
        </w:rPr>
      </w:pPr>
    </w:p>
    <w:p w14:paraId="016E6201" w14:textId="77777777" w:rsidR="00C75794" w:rsidRDefault="00C75794" w:rsidP="00C75794">
      <w:pPr>
        <w:rPr>
          <w:noProof/>
          <w:snapToGrid w:val="0"/>
          <w:lang w:val="en-US"/>
        </w:rPr>
      </w:pPr>
      <w:r>
        <w:rPr>
          <w:noProof/>
          <w:snapToGrid w:val="0"/>
          <w:lang w:val="en-US"/>
        </w:rPr>
        <w:br w:type="page"/>
      </w:r>
    </w:p>
    <w:p w14:paraId="02B2709F" w14:textId="77777777" w:rsidR="00C75794" w:rsidRDefault="00C75794" w:rsidP="00C75794">
      <w:pPr>
        <w:tabs>
          <w:tab w:val="left" w:pos="6521"/>
        </w:tabs>
        <w:ind w:right="380"/>
        <w:rPr>
          <w:noProof/>
          <w:lang w:val="en-US"/>
        </w:rPr>
      </w:pPr>
    </w:p>
    <w:p w14:paraId="12973658" w14:textId="77777777" w:rsidR="00C75794" w:rsidRDefault="00C75794" w:rsidP="00C75794">
      <w:pPr>
        <w:tabs>
          <w:tab w:val="left" w:pos="6521"/>
        </w:tabs>
        <w:ind w:right="380"/>
        <w:rPr>
          <w:noProof/>
          <w:lang w:val="en-US"/>
        </w:rPr>
      </w:pPr>
    </w:p>
    <w:p w14:paraId="4E0C7DE2" w14:textId="77777777" w:rsidR="00C75794" w:rsidRDefault="00C75794" w:rsidP="00C75794">
      <w:pPr>
        <w:tabs>
          <w:tab w:val="left" w:pos="6521"/>
        </w:tabs>
        <w:ind w:right="380"/>
        <w:rPr>
          <w:noProof/>
          <w:lang w:val="en-US"/>
        </w:rPr>
      </w:pPr>
    </w:p>
    <w:p w14:paraId="5046233A" w14:textId="00018D74" w:rsidR="00C75794" w:rsidRDefault="00874262" w:rsidP="00C75794">
      <w:pPr>
        <w:pStyle w:val="Heading2"/>
        <w:spacing w:before="600" w:beforeAutospacing="0"/>
        <w:ind w:right="380"/>
        <w:rPr>
          <w:rFonts w:eastAsia="Calibri"/>
          <w:noProof/>
          <w:sz w:val="24"/>
          <w:szCs w:val="24"/>
        </w:rPr>
      </w:pPr>
      <w:r>
        <w:rPr>
          <w:rFonts w:eastAsia="Calibri"/>
          <w:noProof/>
          <w:sz w:val="24"/>
          <w:szCs w:val="24"/>
        </w:rPr>
        <w:t xml:space="preserve">Nr. înreg. </w:t>
      </w:r>
      <w:r w:rsidR="00AB2DEB">
        <w:rPr>
          <w:rFonts w:eastAsia="Calibri"/>
          <w:noProof/>
          <w:sz w:val="24"/>
          <w:szCs w:val="24"/>
        </w:rPr>
        <w:t>66994</w:t>
      </w:r>
      <w:r>
        <w:rPr>
          <w:rFonts w:eastAsia="Calibri"/>
          <w:noProof/>
          <w:sz w:val="24"/>
          <w:szCs w:val="24"/>
        </w:rPr>
        <w:t>/</w:t>
      </w:r>
      <w:r w:rsidR="0056411B">
        <w:rPr>
          <w:rFonts w:eastAsia="Calibri"/>
          <w:noProof/>
          <w:sz w:val="24"/>
          <w:szCs w:val="24"/>
        </w:rPr>
        <w:t>11</w:t>
      </w:r>
      <w:r>
        <w:rPr>
          <w:rFonts w:eastAsia="Calibri"/>
          <w:noProof/>
          <w:sz w:val="24"/>
          <w:szCs w:val="24"/>
        </w:rPr>
        <w:t>.11.202</w:t>
      </w:r>
      <w:r w:rsidR="0056411B">
        <w:rPr>
          <w:rFonts w:eastAsia="Calibri"/>
          <w:noProof/>
          <w:sz w:val="24"/>
          <w:szCs w:val="24"/>
        </w:rPr>
        <w:t>5</w:t>
      </w:r>
    </w:p>
    <w:p w14:paraId="7499F8D4" w14:textId="77777777" w:rsidR="0056411B" w:rsidRDefault="0056411B" w:rsidP="00C75794">
      <w:pPr>
        <w:pStyle w:val="Heading2"/>
        <w:spacing w:before="600" w:beforeAutospacing="0"/>
        <w:ind w:right="380"/>
        <w:rPr>
          <w:rFonts w:eastAsia="Calibri"/>
          <w:noProof/>
          <w:sz w:val="24"/>
          <w:szCs w:val="24"/>
        </w:rPr>
      </w:pPr>
    </w:p>
    <w:p w14:paraId="2DC23B3E" w14:textId="77777777" w:rsidR="00C75794" w:rsidRDefault="00C75794" w:rsidP="00C75794">
      <w:pPr>
        <w:ind w:left="709" w:right="522" w:firstLine="709"/>
        <w:jc w:val="center"/>
        <w:rPr>
          <w:b/>
          <w:bCs/>
          <w:noProof/>
          <w:sz w:val="28"/>
          <w:szCs w:val="28"/>
          <w:lang w:val="en-US"/>
        </w:rPr>
      </w:pPr>
      <w:r>
        <w:rPr>
          <w:b/>
          <w:bCs/>
          <w:noProof/>
          <w:sz w:val="28"/>
          <w:szCs w:val="28"/>
          <w:lang w:val="en-US"/>
        </w:rPr>
        <w:t>RAPORT DE SPECIALITATE</w:t>
      </w:r>
    </w:p>
    <w:p w14:paraId="0F6784D4" w14:textId="77777777" w:rsidR="00C75794" w:rsidRDefault="00C75794" w:rsidP="00C75794">
      <w:pPr>
        <w:ind w:left="709" w:right="522" w:firstLine="709"/>
        <w:jc w:val="center"/>
        <w:rPr>
          <w:b/>
          <w:bCs/>
          <w:noProof/>
          <w:lang w:val="en-US"/>
        </w:rPr>
      </w:pPr>
    </w:p>
    <w:p w14:paraId="115F818D" w14:textId="77777777" w:rsidR="00C75794" w:rsidRPr="00D71E19" w:rsidRDefault="00C75794" w:rsidP="00C75794">
      <w:pPr>
        <w:ind w:left="709" w:right="850" w:firstLine="709"/>
        <w:jc w:val="center"/>
        <w:rPr>
          <w:b/>
          <w:noProof/>
        </w:rPr>
      </w:pPr>
      <w:r w:rsidRPr="00D71E19">
        <w:rPr>
          <w:b/>
          <w:noProof/>
        </w:rPr>
        <w:t xml:space="preserve">privind </w:t>
      </w:r>
      <w:r>
        <w:rPr>
          <w:b/>
          <w:noProof/>
        </w:rPr>
        <w:t>încadrarea  pe zone fiscale a intravilanului municipiului Sfântu Gheorghe</w:t>
      </w:r>
    </w:p>
    <w:p w14:paraId="17F9AB1C" w14:textId="77777777" w:rsidR="00C75794" w:rsidRDefault="00C75794" w:rsidP="00C75794">
      <w:pPr>
        <w:spacing w:line="360" w:lineRule="auto"/>
        <w:ind w:left="709" w:right="522" w:firstLine="709"/>
        <w:jc w:val="both"/>
        <w:rPr>
          <w:noProof/>
          <w:lang w:val="en-US"/>
        </w:rPr>
      </w:pPr>
    </w:p>
    <w:p w14:paraId="6025FD14" w14:textId="77777777" w:rsidR="00C75794" w:rsidRDefault="00C75794" w:rsidP="00C75794">
      <w:pPr>
        <w:spacing w:line="276" w:lineRule="auto"/>
        <w:ind w:right="522" w:firstLine="709"/>
        <w:jc w:val="both"/>
        <w:rPr>
          <w:noProof/>
          <w:lang w:val="en-US"/>
        </w:rPr>
      </w:pPr>
      <w:r w:rsidRPr="00033A9C">
        <w:rPr>
          <w:noProof/>
          <w:lang w:val="en-US"/>
        </w:rPr>
        <w:t xml:space="preserve">Intravilanul Municipiului Sfântu Gheorghe este delimitat </w:t>
      </w:r>
      <w:r>
        <w:rPr>
          <w:noProof/>
          <w:lang w:val="en-US"/>
        </w:rPr>
        <w:t>pe</w:t>
      </w:r>
      <w:r w:rsidRPr="00033A9C">
        <w:rPr>
          <w:noProof/>
          <w:lang w:val="en-US"/>
        </w:rPr>
        <w:t xml:space="preserve"> patru zone fiscal</w:t>
      </w:r>
      <w:r>
        <w:rPr>
          <w:noProof/>
          <w:lang w:val="en-US"/>
        </w:rPr>
        <w:t>e</w:t>
      </w:r>
      <w:r w:rsidRPr="00033A9C">
        <w:rPr>
          <w:noProof/>
          <w:lang w:val="en-US"/>
        </w:rPr>
        <w:t xml:space="preserve"> (</w:t>
      </w:r>
      <w:r>
        <w:rPr>
          <w:noProof/>
          <w:lang w:val="en-US"/>
        </w:rPr>
        <w:t xml:space="preserve">zona A, zona B, zona C, zona D). Încadrarea în una din cele patru zone s-a făcut având la bază criterii privind poziția străzii față de centrul municipiului sau față de zonele industriale, asigurarea serviciilor publice privind canalizarea menajeră și pluvială, iluminatul stradal, transportul în comun, starea infrastructurii de circulație, siguranța publică. </w:t>
      </w:r>
    </w:p>
    <w:p w14:paraId="2C6AD30A" w14:textId="05FE63A7" w:rsidR="00C75794" w:rsidRPr="00A433DA" w:rsidRDefault="00C75794" w:rsidP="00C75794">
      <w:pPr>
        <w:spacing w:line="276" w:lineRule="auto"/>
        <w:ind w:right="522" w:firstLine="709"/>
        <w:jc w:val="both"/>
        <w:rPr>
          <w:noProof/>
          <w:lang w:val="en-US"/>
        </w:rPr>
      </w:pPr>
      <w:r>
        <w:t>Având în vedere</w:t>
      </w:r>
      <w:r>
        <w:rPr>
          <w:noProof/>
          <w:lang w:val="en-US"/>
        </w:rPr>
        <w:t xml:space="preserve"> schimbările intervenite în unele zone față de î</w:t>
      </w:r>
      <w:r w:rsidRPr="00033A9C">
        <w:rPr>
          <w:noProof/>
          <w:lang w:val="en-US"/>
        </w:rPr>
        <w:t xml:space="preserve">ncadrarea stabilită </w:t>
      </w:r>
      <w:r>
        <w:rPr>
          <w:noProof/>
          <w:lang w:val="en-US"/>
        </w:rPr>
        <w:t>la</w:t>
      </w:r>
      <w:r w:rsidRPr="00033A9C">
        <w:rPr>
          <w:noProof/>
          <w:lang w:val="en-US"/>
        </w:rPr>
        <w:t xml:space="preserve"> sfârșitul anului </w:t>
      </w:r>
      <w:r>
        <w:rPr>
          <w:noProof/>
          <w:lang w:val="en-US"/>
        </w:rPr>
        <w:t>202</w:t>
      </w:r>
      <w:r w:rsidR="0056411B">
        <w:rPr>
          <w:noProof/>
          <w:lang w:val="en-US"/>
        </w:rPr>
        <w:t>4</w:t>
      </w:r>
      <w:r>
        <w:rPr>
          <w:noProof/>
          <w:lang w:val="en-US"/>
        </w:rPr>
        <w:t xml:space="preserve">, aprobată prin HCL </w:t>
      </w:r>
      <w:r w:rsidR="0056411B">
        <w:rPr>
          <w:noProof/>
          <w:lang w:val="en-US"/>
        </w:rPr>
        <w:t>522</w:t>
      </w:r>
      <w:r>
        <w:rPr>
          <w:noProof/>
          <w:lang w:val="en-US"/>
        </w:rPr>
        <w:t>/202</w:t>
      </w:r>
      <w:r w:rsidR="0056411B">
        <w:rPr>
          <w:noProof/>
          <w:lang w:val="en-US"/>
        </w:rPr>
        <w:t>4</w:t>
      </w:r>
      <w:r>
        <w:rPr>
          <w:noProof/>
          <w:lang w:val="en-US"/>
        </w:rPr>
        <w:t xml:space="preserve"> privind încadrarea în zone fiscale a  intravilanului municipiului Sfântu Gheorghe, privind asigurarea serviciilor publice (u</w:t>
      </w:r>
      <w:r w:rsidRPr="00A433DA">
        <w:rPr>
          <w:noProof/>
          <w:lang w:val="en-US"/>
        </w:rPr>
        <w:t xml:space="preserve">nele străzi s-au modernizat, </w:t>
      </w:r>
      <w:r>
        <w:rPr>
          <w:noProof/>
          <w:lang w:val="en-US"/>
        </w:rPr>
        <w:t xml:space="preserve">alte străzi intră în reparații, etc); </w:t>
      </w:r>
    </w:p>
    <w:p w14:paraId="192EFA41" w14:textId="4DF1A4B7" w:rsidR="00C75794" w:rsidRDefault="00C75794" w:rsidP="00C75794">
      <w:pPr>
        <w:spacing w:line="276" w:lineRule="auto"/>
        <w:ind w:right="522" w:firstLine="709"/>
        <w:jc w:val="both"/>
        <w:rPr>
          <w:noProof/>
          <w:lang w:val="en-US"/>
        </w:rPr>
      </w:pPr>
      <w:r>
        <w:rPr>
          <w:noProof/>
          <w:lang w:val="en-US"/>
        </w:rPr>
        <w:t xml:space="preserve">Luându-se în considerare starea actuală a infrastructurii de circulație (carosabil și trotuare), disconfortul creat pe </w:t>
      </w:r>
      <w:r w:rsidRPr="00B15752">
        <w:rPr>
          <w:noProof/>
          <w:lang w:val="en-US"/>
        </w:rPr>
        <w:t>str</w:t>
      </w:r>
      <w:r w:rsidR="0056411B">
        <w:rPr>
          <w:noProof/>
          <w:lang w:val="en-US"/>
        </w:rPr>
        <w:t>ă</w:t>
      </w:r>
      <w:r w:rsidRPr="00B15752">
        <w:rPr>
          <w:noProof/>
          <w:lang w:val="en-US"/>
        </w:rPr>
        <w:t>zi</w:t>
      </w:r>
      <w:r>
        <w:rPr>
          <w:noProof/>
          <w:lang w:val="en-US"/>
        </w:rPr>
        <w:t>le</w:t>
      </w:r>
      <w:r w:rsidRPr="00B15752">
        <w:rPr>
          <w:noProof/>
          <w:lang w:val="en-US"/>
        </w:rPr>
        <w:t xml:space="preserve"> </w:t>
      </w:r>
      <w:r>
        <w:rPr>
          <w:noProof/>
          <w:lang w:val="en-US"/>
        </w:rPr>
        <w:t xml:space="preserve">unde traficul este sau va fi redirijat </w:t>
      </w:r>
      <w:r w:rsidRPr="00B15752">
        <w:rPr>
          <w:noProof/>
          <w:lang w:val="en-US"/>
        </w:rPr>
        <w:t xml:space="preserve">din cauza lucrărilor </w:t>
      </w:r>
      <w:r w:rsidR="001B237D">
        <w:rPr>
          <w:noProof/>
          <w:lang w:val="en-US"/>
        </w:rPr>
        <w:t>la drum</w:t>
      </w:r>
      <w:r>
        <w:rPr>
          <w:noProof/>
          <w:lang w:val="en-US"/>
        </w:rPr>
        <w:t>;</w:t>
      </w:r>
    </w:p>
    <w:p w14:paraId="3A435E5D" w14:textId="39F1D455" w:rsidR="001B237D" w:rsidRDefault="001B237D" w:rsidP="00C75794">
      <w:pPr>
        <w:spacing w:line="276" w:lineRule="auto"/>
        <w:ind w:right="522" w:firstLine="709"/>
        <w:jc w:val="both"/>
        <w:rPr>
          <w:noProof/>
          <w:lang w:val="en-US"/>
        </w:rPr>
      </w:pPr>
      <w:r w:rsidRPr="001B237D">
        <w:rPr>
          <w:noProof/>
          <w:lang w:val="en-US"/>
        </w:rPr>
        <w:t>Având în vedere că  hotărârea privind aprobarea stabilirii impozitelor şi taxelor locale trebuie adoptată  în anul precedent aplicării, iar pentru determinarea impozitului şi a taxei pe clădiri, precum şi a impozitului şi a taxei pe teren, pentru anul fiscal 202</w:t>
      </w:r>
      <w:r w:rsidR="0056411B">
        <w:rPr>
          <w:noProof/>
          <w:lang w:val="en-US"/>
        </w:rPr>
        <w:t>6</w:t>
      </w:r>
      <w:r w:rsidRPr="001B237D">
        <w:rPr>
          <w:noProof/>
          <w:lang w:val="en-US"/>
        </w:rPr>
        <w:t>, este nevoie de aprobarea încadrării pe zone fiscale a intravilanului municipiului Sfântu Gheorghe</w:t>
      </w:r>
      <w:r w:rsidR="00AB2DEB">
        <w:rPr>
          <w:noProof/>
          <w:lang w:val="en-US"/>
        </w:rPr>
        <w:t>;</w:t>
      </w:r>
      <w:r w:rsidRPr="001B237D">
        <w:rPr>
          <w:noProof/>
          <w:lang w:val="en-US"/>
        </w:rPr>
        <w:t xml:space="preserve"> </w:t>
      </w:r>
    </w:p>
    <w:p w14:paraId="4587EBF4" w14:textId="77777777" w:rsidR="00C75794" w:rsidRDefault="001B237D" w:rsidP="00456492">
      <w:pPr>
        <w:spacing w:line="276" w:lineRule="auto"/>
        <w:ind w:right="522" w:firstLine="709"/>
        <w:jc w:val="both"/>
        <w:rPr>
          <w:noProof/>
          <w:lang w:val="en-US"/>
        </w:rPr>
      </w:pPr>
      <w:r w:rsidRPr="001B237D">
        <w:rPr>
          <w:noProof/>
          <w:lang w:val="en-US"/>
        </w:rPr>
        <w:t>Luându-se în considerare cele de mai sus, propunem aprobarea Hotărârii privind încadrarea  pe zone fiscale a intravilanului municipiului Sfântu Gheorghe în forma propusă.</w:t>
      </w:r>
      <w:r w:rsidR="00C75794">
        <w:rPr>
          <w:noProof/>
          <w:lang w:val="en-US"/>
        </w:rPr>
        <w:t xml:space="preserve">                                                                         </w:t>
      </w:r>
    </w:p>
    <w:p w14:paraId="0A73C523" w14:textId="77777777" w:rsidR="00C75794" w:rsidRDefault="00C75794" w:rsidP="00C75794">
      <w:pPr>
        <w:tabs>
          <w:tab w:val="left" w:pos="5387"/>
        </w:tabs>
        <w:spacing w:before="480"/>
        <w:ind w:right="380"/>
        <w:rPr>
          <w:noProof/>
          <w:lang w:val="en-US"/>
        </w:rPr>
      </w:pPr>
      <w:r>
        <w:rPr>
          <w:noProof/>
          <w:lang w:val="en-US"/>
        </w:rPr>
        <w:t xml:space="preserve">             DIRECȚIA URBANISM                   </w:t>
      </w:r>
      <w:r>
        <w:rPr>
          <w:noProof/>
          <w:lang w:val="en-US"/>
        </w:rPr>
        <w:tab/>
        <w:t xml:space="preserve">DIRECȚIA GENERALĂ </w:t>
      </w:r>
    </w:p>
    <w:p w14:paraId="165E8CDC" w14:textId="77777777" w:rsidR="00C75794" w:rsidRDefault="00C75794" w:rsidP="00C75794">
      <w:pPr>
        <w:tabs>
          <w:tab w:val="left" w:pos="5387"/>
        </w:tabs>
        <w:ind w:right="380"/>
        <w:rPr>
          <w:noProof/>
          <w:lang w:val="en-US"/>
        </w:rPr>
      </w:pPr>
      <w:r>
        <w:rPr>
          <w:noProof/>
          <w:lang w:val="en-US"/>
        </w:rPr>
        <w:t xml:space="preserve">                                                                                 DE GOSPODĂRIRE COMUNALĂ </w:t>
      </w:r>
    </w:p>
    <w:p w14:paraId="444E8FCA" w14:textId="77777777" w:rsidR="00C75794" w:rsidRDefault="00C75794" w:rsidP="00C75794">
      <w:pPr>
        <w:tabs>
          <w:tab w:val="left" w:pos="6521"/>
        </w:tabs>
        <w:ind w:left="709" w:right="380" w:firstLine="709"/>
        <w:rPr>
          <w:noProof/>
          <w:lang w:val="en-US"/>
        </w:rPr>
      </w:pPr>
      <w:r>
        <w:rPr>
          <w:noProof/>
          <w:lang w:val="en-US"/>
        </w:rPr>
        <w:t>Arhitect șef,                                                         Director general,</w:t>
      </w:r>
    </w:p>
    <w:p w14:paraId="14EF173F" w14:textId="77777777" w:rsidR="00C75794" w:rsidRPr="00DF39F8" w:rsidRDefault="00C75794" w:rsidP="00C75794">
      <w:pPr>
        <w:tabs>
          <w:tab w:val="left" w:pos="6521"/>
        </w:tabs>
        <w:ind w:right="380"/>
        <w:rPr>
          <w:b/>
          <w:noProof/>
          <w:lang w:val="hu-HU"/>
        </w:rPr>
      </w:pPr>
      <w:r w:rsidRPr="00DF39F8">
        <w:rPr>
          <w:b/>
          <w:noProof/>
          <w:snapToGrid w:val="0"/>
          <w:lang w:val="en-US"/>
        </w:rPr>
        <w:t xml:space="preserve">           Berszán Ruxandra Carmen</w:t>
      </w:r>
      <w:r>
        <w:rPr>
          <w:b/>
          <w:noProof/>
          <w:snapToGrid w:val="0"/>
          <w:lang w:val="en-US"/>
        </w:rPr>
        <w:t xml:space="preserve">                   </w:t>
      </w:r>
      <w:r w:rsidR="007B3B57">
        <w:rPr>
          <w:b/>
          <w:noProof/>
          <w:snapToGrid w:val="0"/>
          <w:lang w:val="en-US"/>
        </w:rPr>
        <w:t xml:space="preserve">                           </w:t>
      </w:r>
      <w:r w:rsidRPr="00DF39F8">
        <w:rPr>
          <w:b/>
          <w:noProof/>
          <w:snapToGrid w:val="0"/>
          <w:lang w:val="en-US"/>
        </w:rPr>
        <w:t>Biró László</w:t>
      </w:r>
    </w:p>
    <w:p w14:paraId="335B7DB7" w14:textId="77777777" w:rsidR="00C80E8C" w:rsidRDefault="00C80E8C"/>
    <w:sectPr w:rsidR="00C80E8C" w:rsidSect="00F13169">
      <w:pgSz w:w="11907" w:h="16840" w:code="9"/>
      <w:pgMar w:top="851" w:right="1418" w:bottom="851"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1440" w:hanging="360"/>
      </w:pPr>
      <w:rPr>
        <w:rFonts w:ascii="Calibri" w:eastAsiaTheme="minorHAnsi" w:hAnsi="Calibri" w:cstheme="minorBidi"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 w15:restartNumberingAfterBreak="0">
    <w:nsid w:val="26096B1C"/>
    <w:multiLevelType w:val="hybridMultilevel"/>
    <w:tmpl w:val="B1E66E4C"/>
    <w:lvl w:ilvl="0" w:tplc="C53899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D85DE8"/>
    <w:multiLevelType w:val="hybridMultilevel"/>
    <w:tmpl w:val="9AB48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CC7FDD"/>
    <w:multiLevelType w:val="hybridMultilevel"/>
    <w:tmpl w:val="AEA8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191E28"/>
    <w:multiLevelType w:val="hybridMultilevel"/>
    <w:tmpl w:val="E20212CC"/>
    <w:lvl w:ilvl="0" w:tplc="04180001">
      <w:start w:val="1"/>
      <w:numFmt w:val="bullet"/>
      <w:lvlText w:val=""/>
      <w:lvlJc w:val="left"/>
      <w:pPr>
        <w:ind w:left="1444" w:hanging="360"/>
      </w:pPr>
      <w:rPr>
        <w:rFonts w:ascii="Symbol" w:hAnsi="Symbol" w:hint="default"/>
      </w:rPr>
    </w:lvl>
    <w:lvl w:ilvl="1" w:tplc="04180003" w:tentative="1">
      <w:start w:val="1"/>
      <w:numFmt w:val="bullet"/>
      <w:lvlText w:val="o"/>
      <w:lvlJc w:val="left"/>
      <w:pPr>
        <w:ind w:left="2164" w:hanging="360"/>
      </w:pPr>
      <w:rPr>
        <w:rFonts w:ascii="Courier New" w:hAnsi="Courier New" w:cs="Courier New" w:hint="default"/>
      </w:rPr>
    </w:lvl>
    <w:lvl w:ilvl="2" w:tplc="04180005" w:tentative="1">
      <w:start w:val="1"/>
      <w:numFmt w:val="bullet"/>
      <w:lvlText w:val=""/>
      <w:lvlJc w:val="left"/>
      <w:pPr>
        <w:ind w:left="2884" w:hanging="360"/>
      </w:pPr>
      <w:rPr>
        <w:rFonts w:ascii="Wingdings" w:hAnsi="Wingdings" w:hint="default"/>
      </w:rPr>
    </w:lvl>
    <w:lvl w:ilvl="3" w:tplc="04180001" w:tentative="1">
      <w:start w:val="1"/>
      <w:numFmt w:val="bullet"/>
      <w:lvlText w:val=""/>
      <w:lvlJc w:val="left"/>
      <w:pPr>
        <w:ind w:left="3604" w:hanging="360"/>
      </w:pPr>
      <w:rPr>
        <w:rFonts w:ascii="Symbol" w:hAnsi="Symbol" w:hint="default"/>
      </w:rPr>
    </w:lvl>
    <w:lvl w:ilvl="4" w:tplc="04180003" w:tentative="1">
      <w:start w:val="1"/>
      <w:numFmt w:val="bullet"/>
      <w:lvlText w:val="o"/>
      <w:lvlJc w:val="left"/>
      <w:pPr>
        <w:ind w:left="4324" w:hanging="360"/>
      </w:pPr>
      <w:rPr>
        <w:rFonts w:ascii="Courier New" w:hAnsi="Courier New" w:cs="Courier New" w:hint="default"/>
      </w:rPr>
    </w:lvl>
    <w:lvl w:ilvl="5" w:tplc="04180005" w:tentative="1">
      <w:start w:val="1"/>
      <w:numFmt w:val="bullet"/>
      <w:lvlText w:val=""/>
      <w:lvlJc w:val="left"/>
      <w:pPr>
        <w:ind w:left="5044" w:hanging="360"/>
      </w:pPr>
      <w:rPr>
        <w:rFonts w:ascii="Wingdings" w:hAnsi="Wingdings" w:hint="default"/>
      </w:rPr>
    </w:lvl>
    <w:lvl w:ilvl="6" w:tplc="04180001" w:tentative="1">
      <w:start w:val="1"/>
      <w:numFmt w:val="bullet"/>
      <w:lvlText w:val=""/>
      <w:lvlJc w:val="left"/>
      <w:pPr>
        <w:ind w:left="5764" w:hanging="360"/>
      </w:pPr>
      <w:rPr>
        <w:rFonts w:ascii="Symbol" w:hAnsi="Symbol" w:hint="default"/>
      </w:rPr>
    </w:lvl>
    <w:lvl w:ilvl="7" w:tplc="04180003" w:tentative="1">
      <w:start w:val="1"/>
      <w:numFmt w:val="bullet"/>
      <w:lvlText w:val="o"/>
      <w:lvlJc w:val="left"/>
      <w:pPr>
        <w:ind w:left="6484" w:hanging="360"/>
      </w:pPr>
      <w:rPr>
        <w:rFonts w:ascii="Courier New" w:hAnsi="Courier New" w:cs="Courier New" w:hint="default"/>
      </w:rPr>
    </w:lvl>
    <w:lvl w:ilvl="8" w:tplc="04180005" w:tentative="1">
      <w:start w:val="1"/>
      <w:numFmt w:val="bullet"/>
      <w:lvlText w:val=""/>
      <w:lvlJc w:val="left"/>
      <w:pPr>
        <w:ind w:left="7204"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75794"/>
    <w:rsid w:val="0002215A"/>
    <w:rsid w:val="000D143A"/>
    <w:rsid w:val="000F4001"/>
    <w:rsid w:val="001202C1"/>
    <w:rsid w:val="001B237D"/>
    <w:rsid w:val="001D6474"/>
    <w:rsid w:val="00344AAB"/>
    <w:rsid w:val="00456492"/>
    <w:rsid w:val="00480E9B"/>
    <w:rsid w:val="004926CE"/>
    <w:rsid w:val="0049327F"/>
    <w:rsid w:val="00512302"/>
    <w:rsid w:val="005312C2"/>
    <w:rsid w:val="00560786"/>
    <w:rsid w:val="0056411B"/>
    <w:rsid w:val="005E7088"/>
    <w:rsid w:val="0060001F"/>
    <w:rsid w:val="00615C34"/>
    <w:rsid w:val="00656468"/>
    <w:rsid w:val="006718AD"/>
    <w:rsid w:val="00680EAB"/>
    <w:rsid w:val="0072351A"/>
    <w:rsid w:val="00737108"/>
    <w:rsid w:val="007B3B57"/>
    <w:rsid w:val="00813E93"/>
    <w:rsid w:val="00874262"/>
    <w:rsid w:val="008810D3"/>
    <w:rsid w:val="009B014A"/>
    <w:rsid w:val="00A256F9"/>
    <w:rsid w:val="00AA33AB"/>
    <w:rsid w:val="00AB2DEB"/>
    <w:rsid w:val="00BE2DD6"/>
    <w:rsid w:val="00C00ECF"/>
    <w:rsid w:val="00C06EE2"/>
    <w:rsid w:val="00C75794"/>
    <w:rsid w:val="00C80E8C"/>
    <w:rsid w:val="00CD201D"/>
    <w:rsid w:val="00D00FFE"/>
    <w:rsid w:val="00E0526A"/>
    <w:rsid w:val="00F13169"/>
    <w:rsid w:val="00F9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F7BF4"/>
  <w15:docId w15:val="{B835DA74-2F17-444C-B2A9-CCE1AE90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45"/>
        <w:ind w:left="10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794"/>
    <w:pPr>
      <w:spacing w:before="0"/>
      <w:ind w:left="0"/>
    </w:pPr>
    <w:rPr>
      <w:rFonts w:ascii="Times New Roman" w:eastAsia="Times New Roman" w:hAnsi="Times New Roman" w:cs="Times New Roman"/>
      <w:sz w:val="24"/>
      <w:szCs w:val="24"/>
      <w:lang w:val="ro-RO"/>
    </w:rPr>
  </w:style>
  <w:style w:type="paragraph" w:styleId="Heading2">
    <w:name w:val="heading 2"/>
    <w:basedOn w:val="Normal"/>
    <w:link w:val="Heading2Char"/>
    <w:qFormat/>
    <w:rsid w:val="00C75794"/>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794"/>
    <w:rPr>
      <w:rFonts w:ascii="Times New Roman" w:eastAsia="Times New Roman" w:hAnsi="Times New Roman" w:cs="Times New Roman"/>
      <w:b/>
      <w:bCs/>
      <w:sz w:val="36"/>
      <w:szCs w:val="36"/>
    </w:rPr>
  </w:style>
  <w:style w:type="paragraph" w:styleId="NormalWeb">
    <w:name w:val="Normal (Web)"/>
    <w:basedOn w:val="Normal"/>
    <w:uiPriority w:val="99"/>
    <w:rsid w:val="00C75794"/>
    <w:pPr>
      <w:spacing w:before="100" w:beforeAutospacing="1" w:after="100" w:afterAutospacing="1"/>
    </w:pPr>
    <w:rPr>
      <w:lang w:val="en-US"/>
    </w:rPr>
  </w:style>
  <w:style w:type="paragraph" w:styleId="ListParagraph">
    <w:name w:val="List Paragraph"/>
    <w:basedOn w:val="Normal"/>
    <w:uiPriority w:val="34"/>
    <w:qFormat/>
    <w:rsid w:val="00C75794"/>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D64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474"/>
    <w:rPr>
      <w:rFonts w:ascii="Segoe UI" w:eastAsia="Times New Roman" w:hAnsi="Segoe UI" w:cs="Segoe UI"/>
      <w:sz w:val="18"/>
      <w:szCs w:val="18"/>
      <w:lang w:val="ro-RO"/>
    </w:rPr>
  </w:style>
  <w:style w:type="paragraph" w:styleId="NoSpacing">
    <w:name w:val="No Spacing"/>
    <w:uiPriority w:val="1"/>
    <w:qFormat/>
    <w:rsid w:val="009B014A"/>
    <w:pPr>
      <w:spacing w:before="0"/>
      <w:ind w:left="0"/>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558314">
      <w:bodyDiv w:val="1"/>
      <w:marLeft w:val="0"/>
      <w:marRight w:val="0"/>
      <w:marTop w:val="0"/>
      <w:marBottom w:val="0"/>
      <w:divBdr>
        <w:top w:val="none" w:sz="0" w:space="0" w:color="auto"/>
        <w:left w:val="none" w:sz="0" w:space="0" w:color="auto"/>
        <w:bottom w:val="none" w:sz="0" w:space="0" w:color="auto"/>
        <w:right w:val="none" w:sz="0" w:space="0" w:color="auto"/>
      </w:divBdr>
    </w:div>
    <w:div w:id="701590560">
      <w:bodyDiv w:val="1"/>
      <w:marLeft w:val="0"/>
      <w:marRight w:val="0"/>
      <w:marTop w:val="0"/>
      <w:marBottom w:val="0"/>
      <w:divBdr>
        <w:top w:val="none" w:sz="0" w:space="0" w:color="auto"/>
        <w:left w:val="none" w:sz="0" w:space="0" w:color="auto"/>
        <w:bottom w:val="none" w:sz="0" w:space="0" w:color="auto"/>
        <w:right w:val="none" w:sz="0" w:space="0" w:color="auto"/>
      </w:divBdr>
    </w:div>
    <w:div w:id="713702612">
      <w:bodyDiv w:val="1"/>
      <w:marLeft w:val="0"/>
      <w:marRight w:val="0"/>
      <w:marTop w:val="0"/>
      <w:marBottom w:val="0"/>
      <w:divBdr>
        <w:top w:val="none" w:sz="0" w:space="0" w:color="auto"/>
        <w:left w:val="none" w:sz="0" w:space="0" w:color="auto"/>
        <w:bottom w:val="none" w:sz="0" w:space="0" w:color="auto"/>
        <w:right w:val="none" w:sz="0" w:space="0" w:color="auto"/>
      </w:divBdr>
    </w:div>
    <w:div w:id="1338193167">
      <w:bodyDiv w:val="1"/>
      <w:marLeft w:val="0"/>
      <w:marRight w:val="0"/>
      <w:marTop w:val="0"/>
      <w:marBottom w:val="0"/>
      <w:divBdr>
        <w:top w:val="none" w:sz="0" w:space="0" w:color="auto"/>
        <w:left w:val="none" w:sz="0" w:space="0" w:color="auto"/>
        <w:bottom w:val="none" w:sz="0" w:space="0" w:color="auto"/>
        <w:right w:val="none" w:sz="0" w:space="0" w:color="auto"/>
      </w:divBdr>
    </w:div>
    <w:div w:id="1409958186">
      <w:bodyDiv w:val="1"/>
      <w:marLeft w:val="0"/>
      <w:marRight w:val="0"/>
      <w:marTop w:val="0"/>
      <w:marBottom w:val="0"/>
      <w:divBdr>
        <w:top w:val="none" w:sz="0" w:space="0" w:color="auto"/>
        <w:left w:val="none" w:sz="0" w:space="0" w:color="auto"/>
        <w:bottom w:val="none" w:sz="0" w:space="0" w:color="auto"/>
        <w:right w:val="none" w:sz="0" w:space="0" w:color="auto"/>
      </w:divBdr>
    </w:div>
    <w:div w:id="152367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4</Pages>
  <Words>888</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16</cp:revision>
  <cp:lastPrinted>2025-11-12T07:22:00Z</cp:lastPrinted>
  <dcterms:created xsi:type="dcterms:W3CDTF">2024-11-25T06:31:00Z</dcterms:created>
  <dcterms:modified xsi:type="dcterms:W3CDTF">2025-11-27T10:18:00Z</dcterms:modified>
</cp:coreProperties>
</file>